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23EC" w14:textId="3D4ED33C" w:rsidR="006E5EE6" w:rsidRPr="00163A44" w:rsidRDefault="00856EAF" w:rsidP="006E5EE6">
      <w:pPr>
        <w:jc w:val="center"/>
        <w:rPr>
          <w:b/>
          <w:sz w:val="44"/>
          <w:szCs w:val="44"/>
        </w:rPr>
      </w:pPr>
      <w:r w:rsidRPr="00163A44">
        <w:rPr>
          <w:b/>
          <w:sz w:val="44"/>
          <w:szCs w:val="44"/>
        </w:rPr>
        <w:t xml:space="preserve">Introduction to the </w:t>
      </w:r>
      <w:r w:rsidR="006E5EE6" w:rsidRPr="00163A44">
        <w:rPr>
          <w:b/>
          <w:sz w:val="44"/>
          <w:szCs w:val="44"/>
        </w:rPr>
        <w:t>Instructor’s Manual for</w:t>
      </w:r>
    </w:p>
    <w:p w14:paraId="67B9FEC1" w14:textId="2A4446E8" w:rsidR="006E5EE6" w:rsidRDefault="006E5EE6" w:rsidP="006E5EE6">
      <w:pPr>
        <w:jc w:val="center"/>
      </w:pPr>
      <w:r w:rsidRPr="00163A44">
        <w:rPr>
          <w:b/>
          <w:i/>
          <w:sz w:val="44"/>
          <w:szCs w:val="44"/>
        </w:rPr>
        <w:t xml:space="preserve"> Process-</w:t>
      </w:r>
      <w:r w:rsidR="007132A1" w:rsidRPr="00163A44">
        <w:rPr>
          <w:b/>
          <w:i/>
          <w:sz w:val="44"/>
          <w:szCs w:val="44"/>
        </w:rPr>
        <w:t>B</w:t>
      </w:r>
      <w:r w:rsidRPr="00163A44">
        <w:rPr>
          <w:b/>
          <w:i/>
          <w:sz w:val="44"/>
          <w:szCs w:val="44"/>
        </w:rPr>
        <w:t>ased CBT: The Science and Core Clinical Competenc</w:t>
      </w:r>
      <w:r w:rsidR="007132A1" w:rsidRPr="00163A44">
        <w:rPr>
          <w:b/>
          <w:i/>
          <w:sz w:val="44"/>
          <w:szCs w:val="44"/>
        </w:rPr>
        <w:t>i</w:t>
      </w:r>
      <w:r w:rsidRPr="00163A44">
        <w:rPr>
          <w:b/>
          <w:i/>
          <w:sz w:val="44"/>
          <w:szCs w:val="44"/>
        </w:rPr>
        <w:t xml:space="preserve">es </w:t>
      </w:r>
      <w:r w:rsidR="007132A1" w:rsidRPr="00163A44">
        <w:rPr>
          <w:b/>
          <w:i/>
          <w:sz w:val="44"/>
          <w:szCs w:val="44"/>
        </w:rPr>
        <w:t>of</w:t>
      </w:r>
      <w:r w:rsidRPr="00163A44">
        <w:rPr>
          <w:b/>
          <w:i/>
          <w:sz w:val="44"/>
          <w:szCs w:val="44"/>
        </w:rPr>
        <w:t xml:space="preserve"> Cognitive Behavioral Therapy</w:t>
      </w:r>
    </w:p>
    <w:p w14:paraId="1764F8D1" w14:textId="17AA323C" w:rsidR="002E6374" w:rsidRDefault="002E6374" w:rsidP="006E5EE6">
      <w:pPr>
        <w:jc w:val="center"/>
      </w:pPr>
    </w:p>
    <w:p w14:paraId="5CCEC480" w14:textId="7002F2AA" w:rsidR="0083720E" w:rsidRDefault="00057443" w:rsidP="006E5EE6">
      <w:pPr>
        <w:jc w:val="center"/>
        <w:rPr>
          <w:b/>
          <w:sz w:val="28"/>
          <w:szCs w:val="28"/>
        </w:rPr>
      </w:pPr>
      <w:r>
        <w:rPr>
          <w:b/>
          <w:sz w:val="28"/>
          <w:szCs w:val="28"/>
        </w:rPr>
        <w:t>b</w:t>
      </w:r>
      <w:r w:rsidR="00A008E9" w:rsidRPr="00163A44">
        <w:rPr>
          <w:b/>
          <w:sz w:val="28"/>
          <w:szCs w:val="28"/>
        </w:rPr>
        <w:t>y</w:t>
      </w:r>
      <w:r w:rsidR="002E6374" w:rsidRPr="00163A44">
        <w:rPr>
          <w:b/>
          <w:sz w:val="28"/>
          <w:szCs w:val="28"/>
        </w:rPr>
        <w:t xml:space="preserve"> Emily Leeming, PhD</w:t>
      </w:r>
    </w:p>
    <w:p w14:paraId="7755E622" w14:textId="68D617EB" w:rsidR="002E6374" w:rsidRPr="00163A44" w:rsidRDefault="004B2B84" w:rsidP="006E5EE6">
      <w:pPr>
        <w:jc w:val="center"/>
        <w:rPr>
          <w:b/>
          <w:sz w:val="28"/>
          <w:szCs w:val="28"/>
        </w:rPr>
      </w:pPr>
      <w:r>
        <w:rPr>
          <w:b/>
          <w:sz w:val="28"/>
          <w:szCs w:val="28"/>
        </w:rPr>
        <w:t>(</w:t>
      </w:r>
      <w:r w:rsidR="00A008E9" w:rsidRPr="00163A44">
        <w:rPr>
          <w:b/>
          <w:sz w:val="28"/>
          <w:szCs w:val="28"/>
        </w:rPr>
        <w:t>with assistance from Steven C. Hayes and Stefan G. Hofmann</w:t>
      </w:r>
      <w:r>
        <w:rPr>
          <w:b/>
          <w:sz w:val="28"/>
          <w:szCs w:val="28"/>
        </w:rPr>
        <w:t>)</w:t>
      </w:r>
    </w:p>
    <w:p w14:paraId="656F3336" w14:textId="77777777" w:rsidR="007D6AE2" w:rsidRDefault="007D6AE2" w:rsidP="006E5EE6">
      <w:pPr>
        <w:jc w:val="center"/>
      </w:pPr>
    </w:p>
    <w:p w14:paraId="760C9D8B" w14:textId="13933FB9" w:rsidR="00CA20BD" w:rsidRDefault="007D6AE2" w:rsidP="00513D3C">
      <w:pPr>
        <w:spacing w:line="360" w:lineRule="auto"/>
      </w:pPr>
      <w:r>
        <w:tab/>
        <w:t xml:space="preserve">Welcome to the instructor’s manual for </w:t>
      </w:r>
      <w:bookmarkStart w:id="0" w:name="_Hlk500403614"/>
      <w:r w:rsidR="007132A1" w:rsidRPr="00C112DA">
        <w:rPr>
          <w:i/>
        </w:rPr>
        <w:t>Process-Based CBT: The Science and Core Clinical Competencies of Cognitive Behavioral Therapy</w:t>
      </w:r>
      <w:bookmarkEnd w:id="0"/>
      <w:r>
        <w:rPr>
          <w:i/>
        </w:rPr>
        <w:t>.</w:t>
      </w:r>
      <w:r>
        <w:t xml:space="preserve"> This text is based on a simple but unconventional wisdom: if the test reflects the subject matter students are required to </w:t>
      </w:r>
      <w:r w:rsidR="00AF6E4E">
        <w:t>understand</w:t>
      </w:r>
      <w:r>
        <w:t>, th</w:t>
      </w:r>
      <w:r w:rsidR="002A4F0B">
        <w:t>e</w:t>
      </w:r>
      <w:r>
        <w:t xml:space="preserve">n teaching to the test </w:t>
      </w:r>
      <w:r w:rsidR="00AF6E4E">
        <w:t>is a</w:t>
      </w:r>
      <w:r w:rsidR="008307D5">
        <w:t>n</w:t>
      </w:r>
      <w:r w:rsidR="00AF6E4E">
        <w:t xml:space="preserve"> </w:t>
      </w:r>
      <w:r w:rsidR="00B93EBF">
        <w:t>adequate</w:t>
      </w:r>
      <w:r w:rsidR="00AF6E4E">
        <w:t xml:space="preserve"> instructional strategy. In other words</w:t>
      </w:r>
      <w:r w:rsidR="007132A1">
        <w:t>,</w:t>
      </w:r>
      <w:r w:rsidR="00AF6E4E">
        <w:t xml:space="preserve"> the aim of this text is to provide instructors and students </w:t>
      </w:r>
      <w:r w:rsidR="00CA20BD">
        <w:t>with</w:t>
      </w:r>
      <w:r w:rsidR="00AF6E4E">
        <w:t xml:space="preserve"> all the tools they will need to be successful in the course. There is little in this text that could be classified as </w:t>
      </w:r>
      <w:r w:rsidR="00527658">
        <w:t xml:space="preserve">strictly </w:t>
      </w:r>
      <w:r w:rsidR="00AF6E4E">
        <w:t>“for an instructor</w:t>
      </w:r>
      <w:r w:rsidR="007132A1">
        <w:t>’</w:t>
      </w:r>
      <w:r w:rsidR="00AF6E4E">
        <w:t>s eyes only.” In fact</w:t>
      </w:r>
      <w:r w:rsidR="007132A1">
        <w:t>,</w:t>
      </w:r>
      <w:r w:rsidR="00AF6E4E">
        <w:t xml:space="preserve"> only the test bank is designated for the instructors of record. All other materials can be shared with </w:t>
      </w:r>
      <w:r w:rsidR="00CA20BD">
        <w:t>students</w:t>
      </w:r>
      <w:r w:rsidR="00527658">
        <w:t xml:space="preserve"> as the instructor sees fit</w:t>
      </w:r>
      <w:r w:rsidR="00CA20BD">
        <w:t>.</w:t>
      </w:r>
    </w:p>
    <w:p w14:paraId="5D04D228" w14:textId="2F6252D5" w:rsidR="001C0E8E" w:rsidRDefault="00CA20BD" w:rsidP="00513D3C">
      <w:pPr>
        <w:spacing w:line="360" w:lineRule="auto"/>
      </w:pPr>
      <w:r>
        <w:tab/>
      </w:r>
      <w:r w:rsidR="00D46A3C">
        <w:t>T</w:t>
      </w:r>
      <w:r>
        <w:t>h</w:t>
      </w:r>
      <w:r w:rsidR="007132A1">
        <w:t>e</w:t>
      </w:r>
      <w:r>
        <w:t xml:space="preserve"> supplemental guide</w:t>
      </w:r>
      <w:r w:rsidR="007132A1">
        <w:t>s for each textbook chapter are</w:t>
      </w:r>
      <w:r>
        <w:t xml:space="preserve"> presented in the following format: </w:t>
      </w:r>
      <w:r w:rsidR="00D46A3C">
        <w:t xml:space="preserve">a </w:t>
      </w:r>
      <w:r>
        <w:t xml:space="preserve">brief description of </w:t>
      </w:r>
      <w:r w:rsidR="006F5CB2">
        <w:t xml:space="preserve">the </w:t>
      </w:r>
      <w:r>
        <w:t>chapter author</w:t>
      </w:r>
      <w:r w:rsidR="00D46A3C">
        <w:t>(s)</w:t>
      </w:r>
      <w:r>
        <w:t xml:space="preserve">, </w:t>
      </w:r>
      <w:r w:rsidR="007132A1">
        <w:t xml:space="preserve">a </w:t>
      </w:r>
      <w:r>
        <w:t>chapter summ</w:t>
      </w:r>
      <w:r w:rsidR="007132A1">
        <w:t>a</w:t>
      </w:r>
      <w:r>
        <w:t xml:space="preserve">ry, </w:t>
      </w:r>
      <w:r w:rsidR="007132A1">
        <w:t xml:space="preserve">a </w:t>
      </w:r>
      <w:r>
        <w:t xml:space="preserve">study guide of key terms and definitions, </w:t>
      </w:r>
      <w:r w:rsidR="007132A1">
        <w:t xml:space="preserve">a </w:t>
      </w:r>
      <w:r>
        <w:t xml:space="preserve">practice test, </w:t>
      </w:r>
      <w:r w:rsidR="007132A1">
        <w:t xml:space="preserve">ideas for </w:t>
      </w:r>
      <w:r>
        <w:t>group activit</w:t>
      </w:r>
      <w:r w:rsidR="007132A1">
        <w:t>ies</w:t>
      </w:r>
      <w:r>
        <w:t xml:space="preserve">, </w:t>
      </w:r>
      <w:r w:rsidR="007132A1">
        <w:t xml:space="preserve">and a list of </w:t>
      </w:r>
      <w:r>
        <w:t xml:space="preserve">additional readings. Each of </w:t>
      </w:r>
      <w:r w:rsidR="00D46A3C">
        <w:t>the</w:t>
      </w:r>
      <w:r>
        <w:t xml:space="preserve"> supplemental learning categories </w:t>
      </w:r>
      <w:r w:rsidR="00350F38">
        <w:t>was</w:t>
      </w:r>
      <w:r>
        <w:t xml:space="preserve"> purposely </w:t>
      </w:r>
      <w:r w:rsidR="0069474D">
        <w:t>chosen for their ability to facilitate learning</w:t>
      </w:r>
      <w:r>
        <w:t xml:space="preserve">. </w:t>
      </w:r>
    </w:p>
    <w:p w14:paraId="1CFF41B1" w14:textId="3050B9E3" w:rsidR="008D61F9" w:rsidRDefault="001C0E8E" w:rsidP="00513D3C">
      <w:pPr>
        <w:spacing w:line="360" w:lineRule="auto"/>
      </w:pPr>
      <w:r>
        <w:tab/>
      </w:r>
      <w:r w:rsidR="00CA20BD">
        <w:t>In general</w:t>
      </w:r>
      <w:r w:rsidR="008307D5">
        <w:t>,</w:t>
      </w:r>
      <w:r w:rsidR="00CA20BD">
        <w:t xml:space="preserve"> the most successful course</w:t>
      </w:r>
      <w:r w:rsidR="00D46A3C">
        <w:t>s</w:t>
      </w:r>
      <w:r w:rsidR="00CA20BD">
        <w:t xml:space="preserve"> are built around two basic ideas. First</w:t>
      </w:r>
      <w:r w:rsidR="008307D5">
        <w:t>,</w:t>
      </w:r>
      <w:r w:rsidR="00CA20BD">
        <w:t xml:space="preserve"> courses should </w:t>
      </w:r>
      <w:r w:rsidR="00D46A3C">
        <w:t xml:space="preserve">be </w:t>
      </w:r>
      <w:r w:rsidR="00CA20BD">
        <w:t xml:space="preserve">systematically predictable in their rollout. </w:t>
      </w:r>
      <w:r>
        <w:t>Courses</w:t>
      </w:r>
      <w:r w:rsidR="00CA20BD">
        <w:t xml:space="preserve"> that </w:t>
      </w:r>
      <w:r w:rsidR="008D61F9">
        <w:t xml:space="preserve">can </w:t>
      </w:r>
      <w:r w:rsidR="00CA20BD">
        <w:t xml:space="preserve">produce clear </w:t>
      </w:r>
      <w:r w:rsidR="00D46A3C">
        <w:t>and definite expectations are more likely to produce contingenc</w:t>
      </w:r>
      <w:r w:rsidR="003A7DA5">
        <w:t>i</w:t>
      </w:r>
      <w:r w:rsidR="00D46A3C">
        <w:t xml:space="preserve">es students can effectively respond to. Second, </w:t>
      </w:r>
      <w:r w:rsidR="008D61F9">
        <w:t>interactive participation is critical to learning. L</w:t>
      </w:r>
      <w:r w:rsidR="00D46A3C">
        <w:t>oosely speaking</w:t>
      </w:r>
      <w:r>
        <w:t>,</w:t>
      </w:r>
      <w:r w:rsidR="00D46A3C">
        <w:t xml:space="preserve"> </w:t>
      </w:r>
      <w:r w:rsidR="00D46A3C" w:rsidRPr="00163A44">
        <w:rPr>
          <w:i/>
        </w:rPr>
        <w:t>learning</w:t>
      </w:r>
      <w:r w:rsidR="00D46A3C">
        <w:t xml:space="preserve"> is defined as what an individual can </w:t>
      </w:r>
      <w:r w:rsidR="008D61F9">
        <w:t xml:space="preserve">do </w:t>
      </w:r>
      <w:r w:rsidR="00D46A3C">
        <w:t>now (after the process of learning has occurred) that they co</w:t>
      </w:r>
      <w:r>
        <w:t>uld not do before (</w:t>
      </w:r>
      <w:r w:rsidR="00620D0F">
        <w:t xml:space="preserve">their </w:t>
      </w:r>
      <w:r>
        <w:t>behavior pre-</w:t>
      </w:r>
      <w:r w:rsidR="00D46A3C">
        <w:t>learning)</w:t>
      </w:r>
      <w:r w:rsidR="008D61F9">
        <w:t>.</w:t>
      </w:r>
      <w:r w:rsidR="00D46A3C">
        <w:t xml:space="preserve"> </w:t>
      </w:r>
      <w:r w:rsidR="003A7DA5">
        <w:t>So, a</w:t>
      </w:r>
      <w:r w:rsidR="008D61F9">
        <w:t>ny</w:t>
      </w:r>
      <w:r w:rsidR="00D46A3C">
        <w:t xml:space="preserve"> </w:t>
      </w:r>
      <w:r w:rsidR="008D61F9">
        <w:t>assessment</w:t>
      </w:r>
      <w:r w:rsidR="00D46A3C">
        <w:t xml:space="preserve"> of learning </w:t>
      </w:r>
      <w:r w:rsidR="008D61F9">
        <w:t>should</w:t>
      </w:r>
      <w:r w:rsidR="00D46A3C">
        <w:t xml:space="preserve"> look to what students can do</w:t>
      </w:r>
      <w:r w:rsidR="006006DB">
        <w:t>. T</w:t>
      </w:r>
      <w:r w:rsidR="00620D0F">
        <w:t xml:space="preserve">his text is designed to aid instructors and students </w:t>
      </w:r>
      <w:r w:rsidR="004A0BAA">
        <w:t>in</w:t>
      </w:r>
      <w:r w:rsidR="006006DB">
        <w:t xml:space="preserve"> </w:t>
      </w:r>
      <w:r w:rsidR="00620D0F">
        <w:t>do</w:t>
      </w:r>
      <w:r w:rsidR="004A0BAA">
        <w:t>ing</w:t>
      </w:r>
      <w:r w:rsidR="00620D0F">
        <w:t xml:space="preserve"> things relevant to the learning material</w:t>
      </w:r>
      <w:r w:rsidR="00D46A3C">
        <w:t xml:space="preserve">. </w:t>
      </w:r>
    </w:p>
    <w:p w14:paraId="58A2259F" w14:textId="77777777" w:rsidR="00A139C8" w:rsidRDefault="008D61F9" w:rsidP="00513D3C">
      <w:pPr>
        <w:spacing w:line="360" w:lineRule="auto"/>
      </w:pPr>
      <w:r>
        <w:lastRenderedPageBreak/>
        <w:tab/>
      </w:r>
    </w:p>
    <w:p w14:paraId="542BC46E" w14:textId="04CD7B5C" w:rsidR="00A139C8" w:rsidRPr="00A139C8" w:rsidRDefault="00A139C8" w:rsidP="00513D3C">
      <w:pPr>
        <w:spacing w:line="360" w:lineRule="auto"/>
      </w:pPr>
      <w:r>
        <w:rPr>
          <w:b/>
        </w:rPr>
        <w:t xml:space="preserve">What This </w:t>
      </w:r>
      <w:r w:rsidR="00554229">
        <w:rPr>
          <w:b/>
        </w:rPr>
        <w:t xml:space="preserve">Manual </w:t>
      </w:r>
      <w:r>
        <w:rPr>
          <w:b/>
        </w:rPr>
        <w:t>Contains</w:t>
      </w:r>
    </w:p>
    <w:p w14:paraId="0787F221" w14:textId="19419A3E" w:rsidR="0069474D" w:rsidRDefault="008D61F9" w:rsidP="00163A44">
      <w:pPr>
        <w:spacing w:line="360" w:lineRule="auto"/>
        <w:ind w:firstLine="720"/>
      </w:pPr>
      <w:r>
        <w:t xml:space="preserve">The reference text for </w:t>
      </w:r>
      <w:r w:rsidR="0069474D">
        <w:t>this</w:t>
      </w:r>
      <w:r>
        <w:t xml:space="preserve"> </w:t>
      </w:r>
      <w:r w:rsidR="006006DB">
        <w:t>course</w:t>
      </w:r>
      <w:r>
        <w:t xml:space="preserve"> guide is a collaboration of experts in each chapter</w:t>
      </w:r>
      <w:r w:rsidR="0069474D">
        <w:t>’</w:t>
      </w:r>
      <w:r>
        <w:t xml:space="preserve">s </w:t>
      </w:r>
      <w:r w:rsidR="0069474D">
        <w:t xml:space="preserve">primary </w:t>
      </w:r>
      <w:r>
        <w:t xml:space="preserve">subject area. The content and academic rigor presented </w:t>
      </w:r>
      <w:r w:rsidR="001C0E8E">
        <w:t>here can</w:t>
      </w:r>
      <w:r>
        <w:t xml:space="preserve">not be denied. </w:t>
      </w:r>
      <w:r w:rsidR="00350F38">
        <w:t xml:space="preserve">The </w:t>
      </w:r>
      <w:r w:rsidR="00350F38" w:rsidRPr="00163A44">
        <w:rPr>
          <w:b/>
        </w:rPr>
        <w:t>brief bio</w:t>
      </w:r>
      <w:r>
        <w:t xml:space="preserve"> component of the guide is designed to provide the </w:t>
      </w:r>
      <w:r w:rsidR="004A0BAA">
        <w:t xml:space="preserve">reader </w:t>
      </w:r>
      <w:r>
        <w:t xml:space="preserve">with information </w:t>
      </w:r>
      <w:r w:rsidR="0069474D">
        <w:t>on how the</w:t>
      </w:r>
      <w:r>
        <w:t xml:space="preserve"> </w:t>
      </w:r>
      <w:r w:rsidR="00720CD9">
        <w:t xml:space="preserve">author or </w:t>
      </w:r>
      <w:r>
        <w:t>author</w:t>
      </w:r>
      <w:r w:rsidR="003A7DA5">
        <w:t>s’</w:t>
      </w:r>
      <w:r w:rsidR="0069474D">
        <w:t xml:space="preserve"> work relates and contributes to the science</w:t>
      </w:r>
      <w:r w:rsidR="00720CD9">
        <w:t xml:space="preserve"> in each chapter</w:t>
      </w:r>
      <w:r w:rsidR="004A0BAA">
        <w:t xml:space="preserve">. This is done to provide a broader context of the relevance for each chapter’s material and those who investigate it. </w:t>
      </w:r>
    </w:p>
    <w:p w14:paraId="29733F80" w14:textId="3B4762EB" w:rsidR="002D3CA3" w:rsidRDefault="008D61F9" w:rsidP="00513D3C">
      <w:pPr>
        <w:spacing w:line="360" w:lineRule="auto"/>
      </w:pPr>
      <w:r>
        <w:tab/>
      </w:r>
      <w:r w:rsidR="006F5CB2">
        <w:t xml:space="preserve">From there, we turn to the </w:t>
      </w:r>
      <w:r w:rsidR="006F5CB2" w:rsidRPr="00163A44">
        <w:rPr>
          <w:b/>
        </w:rPr>
        <w:t>chapter summaries</w:t>
      </w:r>
      <w:r w:rsidR="006F5CB2">
        <w:t xml:space="preserve">. </w:t>
      </w:r>
      <w:r w:rsidR="00097CB2">
        <w:t>T</w:t>
      </w:r>
      <w:r>
        <w:t xml:space="preserve">his guide provides the instructor and student with the opportunity to access the lecture material prepared for each chapter. </w:t>
      </w:r>
      <w:r w:rsidR="00620D0F">
        <w:t>The c</w:t>
      </w:r>
      <w:r>
        <w:t xml:space="preserve">hapter summaries are in no way </w:t>
      </w:r>
      <w:r w:rsidR="003A7DA5">
        <w:t xml:space="preserve">completely </w:t>
      </w:r>
      <w:r>
        <w:t>comprehensive</w:t>
      </w:r>
      <w:r w:rsidR="008935FB">
        <w:t>;</w:t>
      </w:r>
      <w:r>
        <w:t xml:space="preserve"> </w:t>
      </w:r>
      <w:r w:rsidR="008935FB">
        <w:t>t</w:t>
      </w:r>
      <w:r w:rsidR="0069474D">
        <w:t>hey are not</w:t>
      </w:r>
      <w:r>
        <w:t xml:space="preserve"> </w:t>
      </w:r>
      <w:r w:rsidR="0069474D">
        <w:t>intended</w:t>
      </w:r>
      <w:r>
        <w:t xml:space="preserve"> as a means of gaining information</w:t>
      </w:r>
      <w:r w:rsidR="0069474D">
        <w:t xml:space="preserve"> in an </w:t>
      </w:r>
      <w:r w:rsidR="006006DB">
        <w:t>abbreviated</w:t>
      </w:r>
      <w:r w:rsidR="0069474D">
        <w:t xml:space="preserve"> timeframe</w:t>
      </w:r>
      <w:r w:rsidR="008935FB">
        <w:t>. I</w:t>
      </w:r>
      <w:r>
        <w:t>nstead</w:t>
      </w:r>
      <w:r w:rsidR="003A7DA5">
        <w:t>,</w:t>
      </w:r>
      <w:r>
        <w:t xml:space="preserve"> the chapter summaries are designed to highlight critical areas of the chapter in such a way that </w:t>
      </w:r>
      <w:r w:rsidR="00620D0F">
        <w:t>one can be</w:t>
      </w:r>
      <w:r>
        <w:t xml:space="preserve"> direct</w:t>
      </w:r>
      <w:r w:rsidR="00620D0F">
        <w:t>ed</w:t>
      </w:r>
      <w:r>
        <w:t xml:space="preserve"> to specific and fundamental sections of </w:t>
      </w:r>
      <w:r w:rsidR="006006DB">
        <w:t>each</w:t>
      </w:r>
      <w:r>
        <w:t xml:space="preserve"> chapter</w:t>
      </w:r>
      <w:r w:rsidR="00097CB2">
        <w:t xml:space="preserve"> for more detail</w:t>
      </w:r>
      <w:r>
        <w:t xml:space="preserve">. </w:t>
      </w:r>
      <w:r w:rsidR="00097CB2">
        <w:t>However, u</w:t>
      </w:r>
      <w:r w:rsidR="002D3CA3">
        <w:t>nderstanding overall concept</w:t>
      </w:r>
      <w:r w:rsidR="008307D5">
        <w:t>s</w:t>
      </w:r>
      <w:r w:rsidR="002D3CA3">
        <w:t xml:space="preserve"> can be a great challenge if underl</w:t>
      </w:r>
      <w:r w:rsidR="00D201A1">
        <w:t>y</w:t>
      </w:r>
      <w:r w:rsidR="002D3CA3">
        <w:t xml:space="preserve">ing components are misunderstood or </w:t>
      </w:r>
      <w:r w:rsidR="00350F38">
        <w:t>completely</w:t>
      </w:r>
      <w:r w:rsidR="00620D0F">
        <w:t xml:space="preserve"> missed</w:t>
      </w:r>
      <w:r w:rsidR="002D3CA3">
        <w:t xml:space="preserve">. </w:t>
      </w:r>
      <w:r w:rsidR="006F5CB2">
        <w:t xml:space="preserve">So </w:t>
      </w:r>
      <w:r w:rsidR="006F5CB2" w:rsidRPr="00163A44">
        <w:rPr>
          <w:b/>
        </w:rPr>
        <w:t>k</w:t>
      </w:r>
      <w:r w:rsidR="002D3CA3" w:rsidRPr="00163A44">
        <w:rPr>
          <w:b/>
        </w:rPr>
        <w:t>ey terms and definitions</w:t>
      </w:r>
      <w:r w:rsidR="002D3CA3">
        <w:t xml:space="preserve"> are provided to students to help address this potential barrier to learning. </w:t>
      </w:r>
    </w:p>
    <w:p w14:paraId="4557C9D9" w14:textId="756CCDC7" w:rsidR="00513D3C" w:rsidRDefault="002D3CA3" w:rsidP="00513D3C">
      <w:pPr>
        <w:spacing w:line="360" w:lineRule="auto"/>
      </w:pPr>
      <w:r>
        <w:tab/>
        <w:t xml:space="preserve">Many of the authors of </w:t>
      </w:r>
      <w:r w:rsidR="00D201A1" w:rsidRPr="00C112DA">
        <w:rPr>
          <w:i/>
        </w:rPr>
        <w:t>Process-Based CBT: The Science and Core Clinical Competencies of Cognitive Behavioral Therapy</w:t>
      </w:r>
      <w:r>
        <w:t xml:space="preserve"> were presented with the </w:t>
      </w:r>
      <w:r w:rsidR="00513D3C">
        <w:t>opportunity</w:t>
      </w:r>
      <w:r>
        <w:t xml:space="preserve"> to discuss </w:t>
      </w:r>
      <w:r w:rsidR="00620D0F">
        <w:t xml:space="preserve">the </w:t>
      </w:r>
      <w:r w:rsidR="00513D3C">
        <w:t xml:space="preserve">benefits and necessary nature of </w:t>
      </w:r>
      <w:r>
        <w:t>assessment and progress monitor</w:t>
      </w:r>
      <w:r w:rsidR="00513D3C">
        <w:t>ing</w:t>
      </w:r>
      <w:r>
        <w:t>. The remain</w:t>
      </w:r>
      <w:r w:rsidR="00D6682A">
        <w:t>ing</w:t>
      </w:r>
      <w:r>
        <w:t xml:space="preserve"> authors</w:t>
      </w:r>
      <w:r w:rsidR="00D6682A">
        <w:t>,</w:t>
      </w:r>
      <w:r>
        <w:t xml:space="preserve"> if given the </w:t>
      </w:r>
      <w:r w:rsidR="00D6682A">
        <w:t>opportunity, would</w:t>
      </w:r>
      <w:r>
        <w:t xml:space="preserve"> follow </w:t>
      </w:r>
      <w:r w:rsidR="00513D3C">
        <w:t>suit</w:t>
      </w:r>
      <w:r w:rsidR="00D6682A">
        <w:t xml:space="preserve"> in support</w:t>
      </w:r>
      <w:r w:rsidR="00620D0F">
        <w:t xml:space="preserve"> of these clinical tools</w:t>
      </w:r>
      <w:r w:rsidR="00513D3C">
        <w:t xml:space="preserve">. </w:t>
      </w:r>
      <w:r w:rsidR="008935FB">
        <w:t>Hence t</w:t>
      </w:r>
      <w:r w:rsidR="00513D3C">
        <w:t xml:space="preserve">he </w:t>
      </w:r>
      <w:r w:rsidR="00513D3C" w:rsidRPr="00163A44">
        <w:rPr>
          <w:b/>
        </w:rPr>
        <w:t>practice tests</w:t>
      </w:r>
      <w:r w:rsidR="00513D3C">
        <w:t xml:space="preserve"> provided to students </w:t>
      </w:r>
      <w:r w:rsidR="008935FB">
        <w:t xml:space="preserve">in this guide. These tests </w:t>
      </w:r>
      <w:r w:rsidR="00513D3C">
        <w:t>are designed to mimic the type of questions in the test bank</w:t>
      </w:r>
      <w:r w:rsidR="00D6682A">
        <w:t xml:space="preserve"> but are not in the </w:t>
      </w:r>
      <w:r w:rsidR="006F5CB2">
        <w:t>test</w:t>
      </w:r>
      <w:r w:rsidR="00D6682A">
        <w:t xml:space="preserve"> bank</w:t>
      </w:r>
      <w:r w:rsidR="00620D0F">
        <w:t xml:space="preserve"> itself</w:t>
      </w:r>
      <w:r w:rsidR="00513D3C">
        <w:t xml:space="preserve">. Students can use these practice exams </w:t>
      </w:r>
      <w:proofErr w:type="gramStart"/>
      <w:r w:rsidR="00513D3C">
        <w:t>a</w:t>
      </w:r>
      <w:r w:rsidR="006006DB">
        <w:t>s a</w:t>
      </w:r>
      <w:r w:rsidR="00513D3C">
        <w:t xml:space="preserve"> means to</w:t>
      </w:r>
      <w:proofErr w:type="gramEnd"/>
      <w:r w:rsidR="00513D3C">
        <w:t xml:space="preserve"> assess their readiness for examination. </w:t>
      </w:r>
    </w:p>
    <w:p w14:paraId="53E75416" w14:textId="50767D82" w:rsidR="00175F10" w:rsidRDefault="00513D3C" w:rsidP="00513D3C">
      <w:pPr>
        <w:spacing w:line="360" w:lineRule="auto"/>
      </w:pPr>
      <w:r>
        <w:tab/>
      </w:r>
      <w:r w:rsidR="00D022B1">
        <w:t xml:space="preserve">The intent </w:t>
      </w:r>
      <w:r w:rsidR="00097CB2">
        <w:t>in</w:t>
      </w:r>
      <w:r w:rsidR="00D022B1">
        <w:t xml:space="preserve"> imparting </w:t>
      </w:r>
      <w:r w:rsidR="00175F10">
        <w:t>knowledge</w:t>
      </w:r>
      <w:r w:rsidR="00D022B1">
        <w:t xml:space="preserve"> to students is to </w:t>
      </w:r>
      <w:r w:rsidR="00175F10">
        <w:t>equip</w:t>
      </w:r>
      <w:r w:rsidR="00D022B1">
        <w:t xml:space="preserve"> them with the skills need</w:t>
      </w:r>
      <w:r w:rsidR="00620D0F">
        <w:t>ed</w:t>
      </w:r>
      <w:r w:rsidR="00D022B1">
        <w:t xml:space="preserve"> to apply that knowledge. </w:t>
      </w:r>
      <w:r w:rsidR="00175F10">
        <w:t>Unfortunately</w:t>
      </w:r>
      <w:r w:rsidR="00D022B1">
        <w:t xml:space="preserve">, </w:t>
      </w:r>
      <w:r w:rsidR="00175F10">
        <w:t>traditional</w:t>
      </w:r>
      <w:r w:rsidR="00D022B1">
        <w:t xml:space="preserve"> education settings </w:t>
      </w:r>
      <w:proofErr w:type="gramStart"/>
      <w:r w:rsidR="00D022B1">
        <w:t>more often than not</w:t>
      </w:r>
      <w:proofErr w:type="gramEnd"/>
      <w:r w:rsidR="00D022B1">
        <w:t xml:space="preserve"> fall </w:t>
      </w:r>
      <w:r w:rsidR="00175F10">
        <w:t>grossly</w:t>
      </w:r>
      <w:r w:rsidR="00D022B1">
        <w:t xml:space="preserve"> short in </w:t>
      </w:r>
      <w:r w:rsidR="00175F10">
        <w:t>providing</w:t>
      </w:r>
      <w:r w:rsidR="00D022B1">
        <w:t xml:space="preserve"> students with practice </w:t>
      </w:r>
      <w:r w:rsidR="00175F10">
        <w:t>opportunities</w:t>
      </w:r>
      <w:r w:rsidR="00D022B1">
        <w:t xml:space="preserve"> for these skills. The assumption that knowledge </w:t>
      </w:r>
      <w:r w:rsidR="00175F10">
        <w:t>automatically</w:t>
      </w:r>
      <w:r w:rsidR="00D022B1">
        <w:t xml:space="preserve"> </w:t>
      </w:r>
      <w:r w:rsidR="00175F10">
        <w:t>transfers</w:t>
      </w:r>
      <w:r w:rsidR="00D022B1">
        <w:t xml:space="preserve"> to application can create a grossly </w:t>
      </w:r>
      <w:r w:rsidR="00D6682A">
        <w:t>disproportional</w:t>
      </w:r>
      <w:r w:rsidR="00D022B1">
        <w:t xml:space="preserve"> ratio </w:t>
      </w:r>
      <w:r w:rsidR="00175F10">
        <w:t xml:space="preserve">of knowledge to </w:t>
      </w:r>
      <w:r w:rsidR="00175F10">
        <w:lastRenderedPageBreak/>
        <w:t xml:space="preserve">actual skill set. The </w:t>
      </w:r>
      <w:r w:rsidR="00E55FAD" w:rsidRPr="00163A44">
        <w:rPr>
          <w:b/>
        </w:rPr>
        <w:t xml:space="preserve">group </w:t>
      </w:r>
      <w:r w:rsidR="004A0BAA" w:rsidRPr="00163A44">
        <w:rPr>
          <w:b/>
        </w:rPr>
        <w:t>activities</w:t>
      </w:r>
      <w:r w:rsidR="004A0BAA">
        <w:t xml:space="preserve"> for each chapter in no way </w:t>
      </w:r>
      <w:r w:rsidR="00E55FAD">
        <w:t>presumes</w:t>
      </w:r>
      <w:r w:rsidR="00175F10">
        <w:t xml:space="preserve"> </w:t>
      </w:r>
      <w:r w:rsidR="00620D0F">
        <w:t>to</w:t>
      </w:r>
      <w:r w:rsidR="00175F10">
        <w:t xml:space="preserve"> make up for this common deficit in practical training</w:t>
      </w:r>
      <w:r w:rsidR="004A0BAA">
        <w:t>;</w:t>
      </w:r>
      <w:r w:rsidR="00175F10">
        <w:t xml:space="preserve"> however</w:t>
      </w:r>
      <w:r w:rsidR="008935FB">
        <w:t>,</w:t>
      </w:r>
      <w:r w:rsidR="00175F10">
        <w:t xml:space="preserve"> </w:t>
      </w:r>
      <w:r w:rsidR="00D6682A">
        <w:t>they do</w:t>
      </w:r>
      <w:r w:rsidR="00175F10">
        <w:t xml:space="preserve"> aim to promote more </w:t>
      </w:r>
      <w:r w:rsidR="00E55FAD">
        <w:t xml:space="preserve">interaction between </w:t>
      </w:r>
      <w:r w:rsidR="00175F10">
        <w:t>student</w:t>
      </w:r>
      <w:r w:rsidR="00E55FAD">
        <w:t xml:space="preserve">, </w:t>
      </w:r>
      <w:r w:rsidR="00175F10">
        <w:t>instructor</w:t>
      </w:r>
      <w:r w:rsidR="00E55FAD">
        <w:t xml:space="preserve">, and </w:t>
      </w:r>
      <w:r w:rsidR="00175F10">
        <w:t>content</w:t>
      </w:r>
      <w:r w:rsidR="006006DB">
        <w:t>.</w:t>
      </w:r>
      <w:r w:rsidR="00175F10">
        <w:t xml:space="preserve"> </w:t>
      </w:r>
      <w:r w:rsidR="006006DB">
        <w:t>And the</w:t>
      </w:r>
      <w:r w:rsidR="00175F10">
        <w:t xml:space="preserve"> </w:t>
      </w:r>
      <w:r w:rsidR="00D6682A">
        <w:t>activities</w:t>
      </w:r>
      <w:r w:rsidR="00175F10">
        <w:t xml:space="preserve"> </w:t>
      </w:r>
      <w:r w:rsidR="006006DB">
        <w:t xml:space="preserve">are designed in such </w:t>
      </w:r>
      <w:r w:rsidR="00321368">
        <w:t xml:space="preserve">a </w:t>
      </w:r>
      <w:r w:rsidR="006006DB">
        <w:t xml:space="preserve">way </w:t>
      </w:r>
      <w:r w:rsidR="00175F10">
        <w:t xml:space="preserve">that </w:t>
      </w:r>
      <w:r w:rsidR="006006DB">
        <w:t xml:space="preserve">they </w:t>
      </w:r>
      <w:r w:rsidR="00175F10">
        <w:t xml:space="preserve">can easily be implemented in a traditional classroom setting. </w:t>
      </w:r>
    </w:p>
    <w:p w14:paraId="6C91AA0E" w14:textId="2BEB8D4A" w:rsidR="009451E3" w:rsidRDefault="00175F10" w:rsidP="00513D3C">
      <w:pPr>
        <w:spacing w:line="360" w:lineRule="auto"/>
      </w:pPr>
      <w:r>
        <w:tab/>
        <w:t xml:space="preserve">Multiple exposures can often help in the acquisition of complex and detailed subject matter. </w:t>
      </w:r>
      <w:r w:rsidR="000561AF">
        <w:t>The</w:t>
      </w:r>
      <w:r>
        <w:t xml:space="preserve"> chapters in this </w:t>
      </w:r>
      <w:r w:rsidR="000561AF">
        <w:t>text are based on</w:t>
      </w:r>
      <w:r>
        <w:t xml:space="preserve"> </w:t>
      </w:r>
      <w:r w:rsidR="000561AF">
        <w:t>philosophical</w:t>
      </w:r>
      <w:r>
        <w:t xml:space="preserve">, </w:t>
      </w:r>
      <w:r w:rsidR="00D6682A">
        <w:t>theoretical</w:t>
      </w:r>
      <w:r w:rsidR="00E55FAD">
        <w:t xml:space="preserve"> or </w:t>
      </w:r>
      <w:r>
        <w:t>conceptual</w:t>
      </w:r>
      <w:r w:rsidR="000561AF">
        <w:t>, and research</w:t>
      </w:r>
      <w:r w:rsidR="00E55FAD">
        <w:t>-</w:t>
      </w:r>
      <w:r w:rsidR="000561AF">
        <w:t>based work</w:t>
      </w:r>
      <w:r>
        <w:t xml:space="preserve">. </w:t>
      </w:r>
      <w:r w:rsidR="009451E3">
        <w:t xml:space="preserve">Each chapter guide provides some of this work in the </w:t>
      </w:r>
      <w:r w:rsidR="009451E3" w:rsidRPr="00163A44">
        <w:rPr>
          <w:b/>
        </w:rPr>
        <w:t>additional reading</w:t>
      </w:r>
      <w:r w:rsidR="009451E3">
        <w:t xml:space="preserve"> section</w:t>
      </w:r>
      <w:r w:rsidR="006006DB">
        <w:t>s</w:t>
      </w:r>
      <w:r w:rsidR="009451E3">
        <w:t xml:space="preserve">. </w:t>
      </w:r>
    </w:p>
    <w:p w14:paraId="059859AA" w14:textId="3231B70C" w:rsidR="007B146B" w:rsidRPr="007B146B" w:rsidRDefault="007B146B" w:rsidP="007B146B">
      <w:pPr>
        <w:spacing w:line="360" w:lineRule="auto"/>
        <w:ind w:firstLine="720"/>
      </w:pPr>
      <w:r w:rsidRPr="007B146B">
        <w:t xml:space="preserve">In addition to the chapter guides are </w:t>
      </w:r>
      <w:r w:rsidRPr="007B146B">
        <w:rPr>
          <w:b/>
        </w:rPr>
        <w:t>lecture slides</w:t>
      </w:r>
      <w:r w:rsidRPr="007B146B">
        <w:t xml:space="preserve">, in </w:t>
      </w:r>
      <w:proofErr w:type="spellStart"/>
      <w:r w:rsidRPr="007B146B">
        <w:t>Powerpoint</w:t>
      </w:r>
      <w:proofErr w:type="spellEnd"/>
      <w:r w:rsidRPr="007B146B">
        <w:t xml:space="preserve"> format. The slides distill key concepts from each chapter of </w:t>
      </w:r>
      <w:r w:rsidRPr="007B146B">
        <w:rPr>
          <w:i/>
        </w:rPr>
        <w:t xml:space="preserve">Process-Based CBT </w:t>
      </w:r>
      <w:r w:rsidRPr="007B146B">
        <w:t>and present them in a format you can edit and adjust to best fit your teaching needs and preferences.</w:t>
      </w:r>
    </w:p>
    <w:p w14:paraId="20B790AE" w14:textId="77777777" w:rsidR="00A57BE5" w:rsidRDefault="009451E3" w:rsidP="00513D3C">
      <w:pPr>
        <w:spacing w:line="360" w:lineRule="auto"/>
      </w:pPr>
      <w:r>
        <w:tab/>
      </w:r>
      <w:r w:rsidR="00175F10">
        <w:t xml:space="preserve"> </w:t>
      </w:r>
      <w:r w:rsidR="00E55FAD">
        <w:t xml:space="preserve">Finally, we turn to the </w:t>
      </w:r>
      <w:r w:rsidR="00E55FAD" w:rsidRPr="00163A44">
        <w:rPr>
          <w:b/>
        </w:rPr>
        <w:t>test bank</w:t>
      </w:r>
      <w:r w:rsidR="005B0A14">
        <w:t xml:space="preserve">, </w:t>
      </w:r>
      <w:r w:rsidR="00445249">
        <w:t>a summative instrument that</w:t>
      </w:r>
      <w:r w:rsidR="005B0A14">
        <w:t xml:space="preserve"> is designed to </w:t>
      </w:r>
      <w:r w:rsidR="00097CB2">
        <w:t xml:space="preserve">help instructors </w:t>
      </w:r>
      <w:r w:rsidR="005B0A14">
        <w:t xml:space="preserve">assess </w:t>
      </w:r>
      <w:r w:rsidR="00097CB2">
        <w:t xml:space="preserve">students’ learning of </w:t>
      </w:r>
      <w:r w:rsidR="005B0A14">
        <w:t xml:space="preserve">critical components of the text. </w:t>
      </w:r>
    </w:p>
    <w:p w14:paraId="2B35C1AA" w14:textId="0AC19969" w:rsidR="007C7193" w:rsidRDefault="009451E3" w:rsidP="00A57BE5">
      <w:pPr>
        <w:spacing w:line="360" w:lineRule="auto"/>
        <w:ind w:firstLine="720"/>
      </w:pPr>
      <w:r>
        <w:t xml:space="preserve">As behavior </w:t>
      </w:r>
      <w:r w:rsidR="007C7193">
        <w:t>scientist</w:t>
      </w:r>
      <w:r w:rsidR="00D6682A">
        <w:t>s</w:t>
      </w:r>
      <w:r w:rsidR="00E80589">
        <w:t>,</w:t>
      </w:r>
      <w:r>
        <w:t xml:space="preserve"> we know that testing alone is not the best assessment of knowledge gained</w:t>
      </w:r>
      <w:r w:rsidR="007C7193">
        <w:t xml:space="preserve"> (</w:t>
      </w:r>
      <w:r w:rsidR="00097CB2">
        <w:t xml:space="preserve">and </w:t>
      </w:r>
      <w:r w:rsidR="007C7193">
        <w:t xml:space="preserve">this </w:t>
      </w:r>
      <w:r w:rsidR="00E80589">
        <w:t>manual</w:t>
      </w:r>
      <w:r w:rsidR="007C7193">
        <w:t xml:space="preserve"> reflects that body of work)</w:t>
      </w:r>
      <w:r w:rsidR="00E80589">
        <w:t>;</w:t>
      </w:r>
      <w:r>
        <w:t xml:space="preserve"> ho</w:t>
      </w:r>
      <w:r w:rsidR="007C7193">
        <w:t>wever</w:t>
      </w:r>
      <w:r w:rsidR="00E80589">
        <w:t>,</w:t>
      </w:r>
      <w:r w:rsidR="007C7193">
        <w:t xml:space="preserve"> it is a </w:t>
      </w:r>
      <w:r w:rsidR="008716FB">
        <w:t>rite</w:t>
      </w:r>
      <w:r w:rsidR="007C7193">
        <w:t xml:space="preserve"> of passage</w:t>
      </w:r>
      <w:r w:rsidR="000561AF">
        <w:t>,</w:t>
      </w:r>
      <w:r w:rsidR="007C7193">
        <w:t xml:space="preserve"> and while not sufficient in and of itself</w:t>
      </w:r>
      <w:r w:rsidR="000561AF">
        <w:t>,</w:t>
      </w:r>
      <w:r w:rsidR="007C7193">
        <w:t xml:space="preserve"> </w:t>
      </w:r>
      <w:r w:rsidR="000561AF">
        <w:t>testing</w:t>
      </w:r>
      <w:r w:rsidR="007C7193">
        <w:t xml:space="preserve"> is </w:t>
      </w:r>
      <w:r w:rsidR="005B0A14">
        <w:t xml:space="preserve">a time-honored tradition that is </w:t>
      </w:r>
      <w:r w:rsidR="007C7193">
        <w:t>both useful and necessary in education.  Essay questions</w:t>
      </w:r>
      <w:proofErr w:type="gramStart"/>
      <w:r w:rsidR="000561AF">
        <w:t>,</w:t>
      </w:r>
      <w:r w:rsidR="007C7193">
        <w:t xml:space="preserve"> in particular</w:t>
      </w:r>
      <w:r w:rsidR="000561AF">
        <w:t>,</w:t>
      </w:r>
      <w:r w:rsidR="007C7193">
        <w:t xml:space="preserve"> look</w:t>
      </w:r>
      <w:proofErr w:type="gramEnd"/>
      <w:r w:rsidR="007C7193">
        <w:t xml:space="preserve"> at </w:t>
      </w:r>
      <w:r w:rsidR="00D6682A">
        <w:t>student’s</w:t>
      </w:r>
      <w:r w:rsidR="007C7193">
        <w:t xml:space="preserve"> ability to understand and relate information and concepts. </w:t>
      </w:r>
      <w:r w:rsidR="007B146B" w:rsidRPr="007B146B">
        <w:t xml:space="preserve">As such, the answer guides for </w:t>
      </w:r>
      <w:r w:rsidR="00A57BE5">
        <w:t>test</w:t>
      </w:r>
      <w:r w:rsidR="007B146B" w:rsidRPr="007B146B">
        <w:t xml:space="preserve"> questions, for both the practice tests and the test bank, </w:t>
      </w:r>
      <w:r w:rsidR="00097CB2">
        <w:t>do leave answers</w:t>
      </w:r>
      <w:r w:rsidR="007C7193">
        <w:t xml:space="preserve"> somewhat </w:t>
      </w:r>
      <w:r w:rsidR="00097CB2">
        <w:t>open-ended</w:t>
      </w:r>
      <w:r w:rsidR="007C7193">
        <w:t xml:space="preserve">. The author </w:t>
      </w:r>
      <w:r w:rsidR="00D6682A">
        <w:t xml:space="preserve">of </w:t>
      </w:r>
      <w:r w:rsidR="005A704E">
        <w:t xml:space="preserve">the </w:t>
      </w:r>
      <w:r w:rsidR="00D6682A">
        <w:t xml:space="preserve">guide </w:t>
      </w:r>
      <w:r w:rsidR="007C7193">
        <w:t xml:space="preserve">knows that many students will have their </w:t>
      </w:r>
      <w:r w:rsidR="00D6682A">
        <w:t xml:space="preserve">own </w:t>
      </w:r>
      <w:r w:rsidR="007C7193">
        <w:t>brilliant and relevant point</w:t>
      </w:r>
      <w:r w:rsidR="00D6682A">
        <w:t>s</w:t>
      </w:r>
      <w:r w:rsidR="007C7193">
        <w:t xml:space="preserve"> to add to the essay/short answer </w:t>
      </w:r>
      <w:r w:rsidR="000561AF">
        <w:t>components</w:t>
      </w:r>
      <w:r w:rsidR="005B0A14">
        <w:t>;</w:t>
      </w:r>
      <w:r w:rsidR="000561AF">
        <w:t xml:space="preserve"> </w:t>
      </w:r>
      <w:r w:rsidR="007C7193">
        <w:t>thus</w:t>
      </w:r>
      <w:r w:rsidR="005B0A14">
        <w:t>,</w:t>
      </w:r>
      <w:r w:rsidR="007C7193">
        <w:t xml:space="preserve"> the key provides </w:t>
      </w:r>
      <w:r w:rsidR="005B0A14">
        <w:t xml:space="preserve">students </w:t>
      </w:r>
      <w:r w:rsidR="007C7193">
        <w:t xml:space="preserve">the freedom </w:t>
      </w:r>
      <w:r w:rsidR="005B0A14">
        <w:t xml:space="preserve">to </w:t>
      </w:r>
      <w:r w:rsidR="007C7193">
        <w:t>express these thought</w:t>
      </w:r>
      <w:r w:rsidR="006006DB">
        <w:t>s</w:t>
      </w:r>
      <w:r w:rsidR="007C7193">
        <w:t xml:space="preserve"> an</w:t>
      </w:r>
      <w:r w:rsidR="006006DB">
        <w:t>d</w:t>
      </w:r>
      <w:r w:rsidR="007C7193">
        <w:t xml:space="preserve"> still meet point criteri</w:t>
      </w:r>
      <w:r w:rsidR="005B0A14">
        <w:t>a</w:t>
      </w:r>
      <w:r w:rsidR="007C7193">
        <w:t xml:space="preserve">. </w:t>
      </w:r>
    </w:p>
    <w:p w14:paraId="78815574" w14:textId="249D0362" w:rsidR="005B0A14" w:rsidRDefault="005B0A14" w:rsidP="00513D3C">
      <w:pPr>
        <w:spacing w:line="360" w:lineRule="auto"/>
      </w:pPr>
    </w:p>
    <w:p w14:paraId="36977A87" w14:textId="3DA51C87" w:rsidR="00B426F4" w:rsidRPr="00B426F4" w:rsidRDefault="00933856" w:rsidP="00513D3C">
      <w:pPr>
        <w:spacing w:line="360" w:lineRule="auto"/>
        <w:rPr>
          <w:b/>
        </w:rPr>
      </w:pPr>
      <w:r>
        <w:rPr>
          <w:b/>
        </w:rPr>
        <w:t>In Conclusion</w:t>
      </w:r>
    </w:p>
    <w:p w14:paraId="485363DC" w14:textId="4D662C89" w:rsidR="00725295" w:rsidRDefault="007C7193" w:rsidP="00513D3C">
      <w:pPr>
        <w:spacing w:line="360" w:lineRule="auto"/>
      </w:pPr>
      <w:r>
        <w:tab/>
      </w:r>
      <w:r w:rsidR="00EC2B01">
        <w:t>A</w:t>
      </w:r>
      <w:r w:rsidR="000561AF">
        <w:t>t its best</w:t>
      </w:r>
      <w:r w:rsidR="005B0A14">
        <w:t>,</w:t>
      </w:r>
      <w:r w:rsidR="000561AF">
        <w:t xml:space="preserve"> academia</w:t>
      </w:r>
      <w:r>
        <w:t xml:space="preserve"> is an adventure that i</w:t>
      </w:r>
      <w:r w:rsidR="000561AF">
        <w:t>s exciting, scary, challenging</w:t>
      </w:r>
      <w:r>
        <w:t xml:space="preserve">, </w:t>
      </w:r>
      <w:r w:rsidR="00D6682A">
        <w:t>brutal</w:t>
      </w:r>
      <w:r>
        <w:t xml:space="preserve">, </w:t>
      </w:r>
      <w:r w:rsidR="00D6682A">
        <w:t>fun</w:t>
      </w:r>
      <w:r w:rsidR="005B0A14">
        <w:t>,</w:t>
      </w:r>
      <w:r w:rsidR="00D6682A">
        <w:t xml:space="preserve"> </w:t>
      </w:r>
      <w:r>
        <w:t>and awe</w:t>
      </w:r>
      <w:r w:rsidR="005B0A14">
        <w:t>-</w:t>
      </w:r>
      <w:r>
        <w:t xml:space="preserve">inspiring. </w:t>
      </w:r>
      <w:r w:rsidR="00E55FAD">
        <w:t>We</w:t>
      </w:r>
      <w:r>
        <w:t xml:space="preserve"> hope this text contributes to that adventurous journey. And </w:t>
      </w:r>
      <w:r w:rsidR="00E55FAD">
        <w:t>we</w:t>
      </w:r>
      <w:r>
        <w:t xml:space="preserve"> hope that</w:t>
      </w:r>
      <w:r w:rsidR="005A704E">
        <w:t xml:space="preserve"> it</w:t>
      </w:r>
      <w:r>
        <w:t xml:space="preserve"> </w:t>
      </w:r>
      <w:r w:rsidR="000561AF">
        <w:t>works to complement the reference text in a way that</w:t>
      </w:r>
      <w:r w:rsidR="00D6682A">
        <w:t xml:space="preserve"> </w:t>
      </w:r>
      <w:r w:rsidR="00D6682A">
        <w:lastRenderedPageBreak/>
        <w:t>further</w:t>
      </w:r>
      <w:r>
        <w:t xml:space="preserve"> inspire</w:t>
      </w:r>
      <w:r w:rsidR="00D6682A">
        <w:t>s</w:t>
      </w:r>
      <w:r>
        <w:t xml:space="preserve"> both instructors and student</w:t>
      </w:r>
      <w:r w:rsidR="00D6682A">
        <w:t>s</w:t>
      </w:r>
      <w:r>
        <w:t xml:space="preserve"> to </w:t>
      </w:r>
      <w:r w:rsidR="00AD7B5D">
        <w:t>inquire</w:t>
      </w:r>
      <w:r>
        <w:t xml:space="preserve"> </w:t>
      </w:r>
      <w:r w:rsidR="005B0A14">
        <w:t>more deeply</w:t>
      </w:r>
      <w:r>
        <w:t xml:space="preserve"> </w:t>
      </w:r>
      <w:r w:rsidR="00AD7B5D">
        <w:t>into</w:t>
      </w:r>
      <w:r>
        <w:t xml:space="preserve"> </w:t>
      </w:r>
      <w:r w:rsidR="005A704E">
        <w:t xml:space="preserve">the </w:t>
      </w:r>
      <w:r>
        <w:t>psychological science</w:t>
      </w:r>
      <w:r w:rsidR="005A704E">
        <w:t>s</w:t>
      </w:r>
      <w:r w:rsidR="00D6682A">
        <w:t>.</w:t>
      </w:r>
    </w:p>
    <w:p w14:paraId="19A185D9" w14:textId="77777777" w:rsidR="00725295" w:rsidRPr="00AF5C0D" w:rsidRDefault="00725295" w:rsidP="00943CF4">
      <w:pPr>
        <w:jc w:val="center"/>
        <w:rPr>
          <w:b/>
          <w:sz w:val="36"/>
          <w:szCs w:val="36"/>
        </w:rPr>
      </w:pPr>
      <w:r>
        <w:br w:type="page"/>
      </w:r>
      <w:r w:rsidRPr="00AF5C0D">
        <w:rPr>
          <w:b/>
          <w:sz w:val="36"/>
          <w:szCs w:val="36"/>
        </w:rPr>
        <w:t>Chapter 1:</w:t>
      </w:r>
    </w:p>
    <w:p w14:paraId="6498A388" w14:textId="77777777" w:rsidR="00725295" w:rsidRPr="00AF5C0D" w:rsidRDefault="00725295" w:rsidP="00943CF4">
      <w:pPr>
        <w:jc w:val="center"/>
        <w:rPr>
          <w:b/>
          <w:sz w:val="44"/>
          <w:szCs w:val="44"/>
        </w:rPr>
      </w:pPr>
      <w:r w:rsidRPr="00AF5C0D">
        <w:rPr>
          <w:b/>
          <w:sz w:val="44"/>
          <w:szCs w:val="44"/>
        </w:rPr>
        <w:t>Supplemental Guide for</w:t>
      </w:r>
    </w:p>
    <w:p w14:paraId="4EC6801B" w14:textId="77777777" w:rsidR="00725295" w:rsidRPr="00D87271" w:rsidRDefault="00725295" w:rsidP="00D87271">
      <w:pPr>
        <w:jc w:val="center"/>
        <w:rPr>
          <w:b/>
          <w:sz w:val="32"/>
          <w:szCs w:val="32"/>
        </w:rPr>
      </w:pPr>
      <w:r w:rsidRPr="00AF5C0D">
        <w:rPr>
          <w:b/>
          <w:sz w:val="44"/>
          <w:szCs w:val="44"/>
        </w:rPr>
        <w:t xml:space="preserve">“The History and </w:t>
      </w:r>
      <w:proofErr w:type="gramStart"/>
      <w:r w:rsidRPr="00AF5C0D">
        <w:rPr>
          <w:b/>
          <w:sz w:val="44"/>
          <w:szCs w:val="44"/>
        </w:rPr>
        <w:t>Current Status</w:t>
      </w:r>
      <w:proofErr w:type="gramEnd"/>
      <w:r w:rsidRPr="00AF5C0D">
        <w:rPr>
          <w:b/>
          <w:sz w:val="44"/>
          <w:szCs w:val="44"/>
        </w:rPr>
        <w:t xml:space="preserve"> of CBT as an Evidence-Based Therapy”</w:t>
      </w:r>
    </w:p>
    <w:p w14:paraId="302D74A2" w14:textId="77777777" w:rsidR="00725295" w:rsidRPr="00AF5C0D" w:rsidRDefault="00725295" w:rsidP="0080455C">
      <w:pPr>
        <w:jc w:val="center"/>
        <w:rPr>
          <w:b/>
          <w:sz w:val="28"/>
          <w:szCs w:val="28"/>
        </w:rPr>
      </w:pPr>
      <w:r w:rsidRPr="00AF5C0D">
        <w:rPr>
          <w:b/>
          <w:sz w:val="28"/>
          <w:szCs w:val="28"/>
        </w:rPr>
        <w:t>by Stefan G. Hofmann and Steven C. Hayes</w:t>
      </w:r>
    </w:p>
    <w:p w14:paraId="5AE0491C" w14:textId="77777777" w:rsidR="00725295" w:rsidRDefault="00725295" w:rsidP="00DA205F">
      <w:pPr>
        <w:jc w:val="center"/>
      </w:pPr>
    </w:p>
    <w:p w14:paraId="6961A457" w14:textId="77777777" w:rsidR="00725295" w:rsidRDefault="00725295" w:rsidP="00DA205F"/>
    <w:p w14:paraId="61EA9065" w14:textId="77777777" w:rsidR="00725295" w:rsidRDefault="00725295" w:rsidP="00DA205F">
      <w:pPr>
        <w:rPr>
          <w:b/>
          <w:sz w:val="28"/>
          <w:u w:val="single"/>
        </w:rPr>
      </w:pPr>
      <w:bookmarkStart w:id="1" w:name="_Hlk500755089"/>
      <w:r w:rsidRPr="00DA205F">
        <w:rPr>
          <w:b/>
          <w:sz w:val="28"/>
          <w:u w:val="single"/>
        </w:rPr>
        <w:t xml:space="preserve">Authors </w:t>
      </w:r>
      <w:r>
        <w:rPr>
          <w:b/>
          <w:sz w:val="28"/>
          <w:u w:val="single"/>
        </w:rPr>
        <w:t>in Brief</w:t>
      </w:r>
    </w:p>
    <w:p w14:paraId="7EB25704" w14:textId="77777777" w:rsidR="00725295" w:rsidRDefault="00725295" w:rsidP="00DA205F">
      <w:pPr>
        <w:rPr>
          <w:b/>
          <w:sz w:val="28"/>
          <w:u w:val="single"/>
        </w:rPr>
      </w:pPr>
    </w:p>
    <w:p w14:paraId="1AC13CFA" w14:textId="77777777" w:rsidR="00725295" w:rsidRPr="00AF5C0D" w:rsidRDefault="00725295" w:rsidP="00502F44">
      <w:pPr>
        <w:widowControl w:val="0"/>
        <w:rPr>
          <w:sz w:val="22"/>
          <w:szCs w:val="22"/>
        </w:rPr>
      </w:pPr>
      <w:r w:rsidRPr="00AF5C0D">
        <w:rPr>
          <w:b/>
          <w:sz w:val="22"/>
          <w:szCs w:val="22"/>
        </w:rPr>
        <w:t>Dr. Stefan Hofmann:</w:t>
      </w:r>
      <w:r w:rsidRPr="00AF5C0D">
        <w:rPr>
          <w:sz w:val="22"/>
          <w:szCs w:val="22"/>
        </w:rPr>
        <w:t xml:space="preserve"> Stefan G. Hofmann, PhD, is a professor of psychology at Boston University, where he is also the director of the Psychotherapy and the Emotion Research Laboratory. He was born and raised in Germany and has been living in Boston, Massachusetts, USA, since 1996. Dr. Hofmann has authored more than 300 articles and 15 books, including </w:t>
      </w:r>
      <w:r w:rsidRPr="00AF5C0D">
        <w:rPr>
          <w:i/>
          <w:sz w:val="22"/>
          <w:szCs w:val="22"/>
        </w:rPr>
        <w:t>An Introduction to Modern CBT</w:t>
      </w:r>
      <w:r w:rsidRPr="00AF5C0D">
        <w:rPr>
          <w:sz w:val="22"/>
          <w:szCs w:val="22"/>
        </w:rPr>
        <w:t> (Wiley-Blackwell) and </w:t>
      </w:r>
      <w:r w:rsidRPr="00AF5C0D">
        <w:rPr>
          <w:i/>
          <w:sz w:val="22"/>
          <w:szCs w:val="22"/>
        </w:rPr>
        <w:t>Emotion in Therapy</w:t>
      </w:r>
      <w:r w:rsidRPr="00AF5C0D">
        <w:rPr>
          <w:sz w:val="22"/>
          <w:szCs w:val="22"/>
        </w:rPr>
        <w:t xml:space="preserve"> (Guilford Press). He has been named a Highly Cited Researcher by Thomson Reuters. Dr. Hofmann’s research focuses on the mechanism of treatment change, translating discoveries from neuroscience into clinical applications, emotion regulation, and cultural expressions of psychopathology, especially anxiety disorders. Because of his expertise, he has served as an advisor in the </w:t>
      </w:r>
      <w:r w:rsidRPr="002D696B">
        <w:rPr>
          <w:sz w:val="22"/>
          <w:szCs w:val="22"/>
        </w:rPr>
        <w:t>DSM-5</w:t>
      </w:r>
      <w:r w:rsidRPr="00AF5C0D">
        <w:rPr>
          <w:sz w:val="22"/>
          <w:szCs w:val="22"/>
        </w:rPr>
        <w:t xml:space="preserve"> Development Process and was a member of </w:t>
      </w:r>
      <w:r w:rsidRPr="002D696B">
        <w:rPr>
          <w:sz w:val="22"/>
          <w:szCs w:val="22"/>
        </w:rPr>
        <w:t xml:space="preserve">the </w:t>
      </w:r>
      <w:bookmarkStart w:id="2" w:name="_Hlk500405933"/>
      <w:r w:rsidRPr="002D696B">
        <w:rPr>
          <w:sz w:val="22"/>
          <w:szCs w:val="22"/>
        </w:rPr>
        <w:t>DSM-5</w:t>
      </w:r>
      <w:r w:rsidRPr="00AF5C0D">
        <w:rPr>
          <w:sz w:val="22"/>
          <w:szCs w:val="22"/>
        </w:rPr>
        <w:t xml:space="preserve"> Anxiety Disorder Sub-Work Group</w:t>
      </w:r>
      <w:bookmarkEnd w:id="2"/>
      <w:r w:rsidRPr="00AF5C0D">
        <w:rPr>
          <w:sz w:val="22"/>
          <w:szCs w:val="22"/>
        </w:rPr>
        <w:t>. He is the recipient of numerous awards, including the Association for Behavioral and Cognitive Therapy’s 2010 Outstanding Service award, the Aaron T. Beck Award for Excellence in Contributions to CBT by Assumption College, and the Aaron T. Beck Award for Significant and Enduring Contributions to the Field of Cognitive Therapy by the Academy of Cognitive Therapy. Dr. Hofmann is a fellow of the American Psychological Association and the Association for Psychological Science. He has served as president of numerous national and international professional societies, including the Association for Behavioral and Cognitive Therapies and the International Association for Cognitive Psychotherapy. He is presently editor-in-chief of </w:t>
      </w:r>
      <w:r w:rsidRPr="00AF5C0D">
        <w:rPr>
          <w:i/>
          <w:sz w:val="22"/>
          <w:szCs w:val="22"/>
        </w:rPr>
        <w:t>Cognitive Therapy and Research</w:t>
      </w:r>
      <w:r w:rsidRPr="00AF5C0D">
        <w:rPr>
          <w:sz w:val="22"/>
          <w:szCs w:val="22"/>
        </w:rPr>
        <w:t> and associate editor of </w:t>
      </w:r>
      <w:r w:rsidRPr="00AF5C0D">
        <w:rPr>
          <w:i/>
          <w:sz w:val="22"/>
          <w:szCs w:val="22"/>
        </w:rPr>
        <w:t>Clinical Psychological Science</w:t>
      </w:r>
      <w:r w:rsidRPr="00AF5C0D">
        <w:rPr>
          <w:sz w:val="22"/>
          <w:szCs w:val="22"/>
        </w:rPr>
        <w:t xml:space="preserve">. His research has been funded through generous research grants from private foundations of the National Institutes of Health. He lectures internationally, is a licensed psychologist, and is married with two children.   </w:t>
      </w:r>
    </w:p>
    <w:p w14:paraId="024CF480" w14:textId="77777777" w:rsidR="00725295" w:rsidRPr="00AF5C0D" w:rsidRDefault="00725295" w:rsidP="00DA205F">
      <w:pPr>
        <w:widowControl w:val="0"/>
        <w:rPr>
          <w:b/>
          <w:sz w:val="22"/>
          <w:szCs w:val="22"/>
        </w:rPr>
      </w:pPr>
    </w:p>
    <w:p w14:paraId="5D4C9662" w14:textId="77777777" w:rsidR="00725295" w:rsidRPr="00AF5C0D" w:rsidRDefault="00725295" w:rsidP="00DA205F">
      <w:pPr>
        <w:widowControl w:val="0"/>
        <w:rPr>
          <w:sz w:val="22"/>
          <w:szCs w:val="22"/>
        </w:rPr>
      </w:pPr>
      <w:r w:rsidRPr="00AF5C0D">
        <w:rPr>
          <w:b/>
          <w:sz w:val="22"/>
          <w:szCs w:val="22"/>
        </w:rPr>
        <w:t xml:space="preserve">Dr. Steven C. Hayes: </w:t>
      </w:r>
      <w:r w:rsidRPr="00AF5C0D">
        <w:rPr>
          <w:sz w:val="22"/>
          <w:szCs w:val="22"/>
        </w:rPr>
        <w:t xml:space="preserve">Steven C. Hayes is Foundation Professor in the department of psychology at the University of Nevada. He has authored dozens of books and over 575 scientific articles. Dr. Hayes’s career has focused on an analysis of the nature of human language and cognition and the application of this to the understanding and alleviation of human suffering. He is the developer of relational frame theory (RFT), and has guided its extension to acceptance and commitment therapy (ACT). ACT is a popular evidence-based form of psychotherapy which utilizes mindfulness, acceptance, and values-based methods. Dr. Hayes has been president of Division 25 of the APA, the American Association of Applied and Preventive Psychology, the Association for Behavioral and Cognitive Therapies, and the </w:t>
      </w:r>
      <w:bookmarkStart w:id="3" w:name="_Hlk500407688"/>
      <w:r w:rsidRPr="00AF5C0D">
        <w:rPr>
          <w:sz w:val="22"/>
          <w:szCs w:val="22"/>
        </w:rPr>
        <w:t>Association for Contextual Behavioral Science</w:t>
      </w:r>
      <w:bookmarkEnd w:id="3"/>
      <w:r w:rsidRPr="00AF5C0D">
        <w:rPr>
          <w:sz w:val="22"/>
          <w:szCs w:val="22"/>
        </w:rPr>
        <w:t xml:space="preserve">. He was the first Secretary-Treasurer of the </w:t>
      </w:r>
      <w:bookmarkStart w:id="4" w:name="_Hlk500407731"/>
      <w:r w:rsidRPr="00AF5C0D">
        <w:rPr>
          <w:sz w:val="22"/>
          <w:szCs w:val="22"/>
        </w:rPr>
        <w:t>Association for Psychological Science</w:t>
      </w:r>
      <w:bookmarkEnd w:id="4"/>
      <w:r w:rsidRPr="00AF5C0D">
        <w:rPr>
          <w:sz w:val="22"/>
          <w:szCs w:val="22"/>
        </w:rPr>
        <w:t xml:space="preserve">, which he helped form. He served a five-year term on the National Advisory Council on Drug Abuse in the National Institutes of Health. In 1992, he was listed by the </w:t>
      </w:r>
      <w:bookmarkStart w:id="5" w:name="_Hlk500408701"/>
      <w:r w:rsidRPr="00AF5C0D">
        <w:rPr>
          <w:sz w:val="22"/>
          <w:szCs w:val="22"/>
        </w:rPr>
        <w:t xml:space="preserve">Institute for Scientific Information </w:t>
      </w:r>
      <w:bookmarkEnd w:id="5"/>
      <w:r w:rsidRPr="00AF5C0D">
        <w:rPr>
          <w:sz w:val="22"/>
          <w:szCs w:val="22"/>
        </w:rPr>
        <w:t xml:space="preserve">as the 30th "highest impact" psychologist in the world and Google Scholar lists him among the top ~1,300 most cited scholars in all areas of study, living and dead. His work has been recognized by several awards, including the </w:t>
      </w:r>
      <w:bookmarkStart w:id="6" w:name="_Hlk500409918"/>
      <w:r w:rsidRPr="00AF5C0D">
        <w:rPr>
          <w:sz w:val="22"/>
          <w:szCs w:val="22"/>
        </w:rPr>
        <w:t>Exemplary Contributions to Basic Behavioral Research and Its Applications</w:t>
      </w:r>
      <w:bookmarkEnd w:id="6"/>
      <w:r w:rsidRPr="00AF5C0D">
        <w:rPr>
          <w:sz w:val="22"/>
          <w:szCs w:val="22"/>
        </w:rPr>
        <w:t xml:space="preserve"> from Division 25 of the APA, the Impact of Science on Application award from the Society for the Advancement of Behavior Analysis, and the Lifetime Achievement Award from the Association for Behavioral and Cognitive Therapies.</w:t>
      </w:r>
      <w:bookmarkEnd w:id="1"/>
      <w:r w:rsidRPr="00AF5C0D">
        <w:rPr>
          <w:sz w:val="22"/>
          <w:szCs w:val="22"/>
        </w:rPr>
        <w:t xml:space="preserve"> </w:t>
      </w:r>
    </w:p>
    <w:p w14:paraId="5E321D2C" w14:textId="77777777" w:rsidR="00725295" w:rsidRDefault="00725295" w:rsidP="00DA205F"/>
    <w:p w14:paraId="4395FD39" w14:textId="77777777" w:rsidR="00725295" w:rsidRDefault="00725295" w:rsidP="00DA205F">
      <w:pPr>
        <w:widowControl w:val="0"/>
        <w:rPr>
          <w:b/>
          <w:sz w:val="28"/>
          <w:u w:val="single"/>
        </w:rPr>
      </w:pPr>
      <w:r>
        <w:rPr>
          <w:b/>
          <w:sz w:val="28"/>
          <w:u w:val="single"/>
        </w:rPr>
        <w:t>Chapter Summary</w:t>
      </w:r>
    </w:p>
    <w:p w14:paraId="6C203E2F" w14:textId="77777777" w:rsidR="00725295" w:rsidRDefault="00725295" w:rsidP="00DA205F">
      <w:pPr>
        <w:widowControl w:val="0"/>
        <w:rPr>
          <w:b/>
          <w:sz w:val="28"/>
          <w:u w:val="single"/>
        </w:rPr>
      </w:pPr>
    </w:p>
    <w:p w14:paraId="2BFE800B" w14:textId="77777777" w:rsidR="00725295" w:rsidRDefault="00725295" w:rsidP="00DA205F">
      <w:pPr>
        <w:widowControl w:val="0"/>
        <w:rPr>
          <w:sz w:val="22"/>
        </w:rPr>
      </w:pPr>
      <w:r>
        <w:rPr>
          <w:sz w:val="22"/>
        </w:rPr>
        <w:tab/>
        <w:t xml:space="preserve">In this chapter, Hofmann and Hayes discuss the history and </w:t>
      </w:r>
      <w:proofErr w:type="gramStart"/>
      <w:r>
        <w:rPr>
          <w:sz w:val="22"/>
        </w:rPr>
        <w:t>current status</w:t>
      </w:r>
      <w:proofErr w:type="gramEnd"/>
      <w:r>
        <w:rPr>
          <w:sz w:val="22"/>
        </w:rPr>
        <w:t xml:space="preserve"> of CBT and evidence-based therapy in general. Several key pivot points for the field are mentioned. This includes the Boulder conference in 1949, in which practice and research were recognized as equally important in clinical psychology training. As a result, clinical psychology was placed under a critical lens to evaluate its effectiveness. In 1952, </w:t>
      </w:r>
      <w:r w:rsidRPr="0080455C">
        <w:rPr>
          <w:sz w:val="22"/>
        </w:rPr>
        <w:t>Hans-Jürgen</w:t>
      </w:r>
      <w:r>
        <w:rPr>
          <w:sz w:val="22"/>
        </w:rPr>
        <w:t xml:space="preserve"> Eysenck evaluated the effectiveness of psychotherapy and concluded that time itself was as effective as psychotherapy at that period. This was a sobering and concerning conclusion for the field. In response to this finding, the journal </w:t>
      </w:r>
      <w:proofErr w:type="spellStart"/>
      <w:r>
        <w:rPr>
          <w:i/>
          <w:sz w:val="22"/>
        </w:rPr>
        <w:t>Behaviour</w:t>
      </w:r>
      <w:proofErr w:type="spellEnd"/>
      <w:r>
        <w:rPr>
          <w:i/>
          <w:sz w:val="22"/>
        </w:rPr>
        <w:t xml:space="preserve"> Research and Therapy </w:t>
      </w:r>
      <w:r>
        <w:rPr>
          <w:sz w:val="22"/>
        </w:rPr>
        <w:t xml:space="preserve">was formed in 1965. The journal worked to rise to the challenge set by Eysenck’s work. </w:t>
      </w:r>
    </w:p>
    <w:p w14:paraId="5D830049" w14:textId="77777777" w:rsidR="00725295" w:rsidRDefault="00725295" w:rsidP="00AF5C0D">
      <w:pPr>
        <w:widowControl w:val="0"/>
        <w:ind w:firstLine="720"/>
        <w:rPr>
          <w:sz w:val="22"/>
        </w:rPr>
      </w:pPr>
      <w:r>
        <w:rPr>
          <w:sz w:val="22"/>
        </w:rPr>
        <w:t xml:space="preserve">By 1969, Gordon Paul provided a question that would guide clinical research to not only answer Eysenck’s “Does psychotherapy work?” question, but also expand upon it: “What treatment, by whom, is most effective for this individual with that specific problem, and under which set of circumstances, and how does it come about?” By 1977, the field of behavior and cognitive therapy had made massive gains. Smith and Glass (1977) conducted a state-of-affairs follow up to Eysenck’s work by running a meta-analysis of 375 studies. The results showed that psychotherapy was effective, but it left questions regarding which treatment was best open for further investigation. </w:t>
      </w:r>
    </w:p>
    <w:p w14:paraId="05AEC5A4" w14:textId="77777777" w:rsidR="00725295" w:rsidRDefault="00725295" w:rsidP="00DA205F">
      <w:pPr>
        <w:widowControl w:val="0"/>
        <w:rPr>
          <w:sz w:val="22"/>
        </w:rPr>
      </w:pPr>
      <w:r>
        <w:rPr>
          <w:sz w:val="22"/>
        </w:rPr>
        <w:tab/>
        <w:t xml:space="preserve">Since 1977, massive gains have continued to occur in all areas of psychology; the research, assessment, treatment, and understanding of psychopathologies continues to improve. </w:t>
      </w:r>
      <w:proofErr w:type="gramStart"/>
      <w:r>
        <w:rPr>
          <w:sz w:val="22"/>
        </w:rPr>
        <w:t>As a result of</w:t>
      </w:r>
      <w:proofErr w:type="gramEnd"/>
      <w:r>
        <w:rPr>
          <w:sz w:val="22"/>
        </w:rPr>
        <w:t xml:space="preserve"> these advancements, a push for evidence-based practices has grown. In 1995, the Society of Clinical Psychology (Division 12 of the APA) created a Task Force on the Promotion and Dissemination of Psychological Procedures. This built the current list of “research-supported psychological treatments,” or RSPTs. Despite the well-planned mission of the Division 12 task force, this list has generated some concerns. These concerns include but are not limited to, the following: the use of treatment manuals can encourage mechanical, inflexible interventions that may cause a loss of creativity and innovation in therapy settings; and clinically researched treatments may not transfer to “real-life” situations.</w:t>
      </w:r>
    </w:p>
    <w:p w14:paraId="1CE0E53E" w14:textId="77777777" w:rsidR="00725295" w:rsidRDefault="00725295" w:rsidP="00DA205F">
      <w:pPr>
        <w:widowControl w:val="0"/>
        <w:rPr>
          <w:sz w:val="22"/>
        </w:rPr>
      </w:pPr>
      <w:r>
        <w:rPr>
          <w:sz w:val="22"/>
        </w:rPr>
        <w:tab/>
        <w:t xml:space="preserve">In addition to these concerns was the widespread adoption of the biomedical model for understanding mental disorders. These types of models often overemphasize treatment of symptoms instead of considering the role of contextual factors and the function of human suffering in psychological distress. Such issues produced the present authors’ argument for the development of core processes in treatments and interventions. This, they contend, will lead the field into the future and make room for great progress. To move on this point, a thorough understanding of philosophy and theory will be needed in clinical training—which is the objective of </w:t>
      </w:r>
      <w:r>
        <w:rPr>
          <w:i/>
          <w:sz w:val="22"/>
        </w:rPr>
        <w:t>Process-Based CBT</w:t>
      </w:r>
      <w:r>
        <w:rPr>
          <w:sz w:val="22"/>
        </w:rPr>
        <w:t xml:space="preserve">.  </w:t>
      </w:r>
    </w:p>
    <w:p w14:paraId="7AC74BFE" w14:textId="77777777" w:rsidR="00725295" w:rsidRDefault="00725295" w:rsidP="00502F44">
      <w:pPr>
        <w:widowControl w:val="0"/>
        <w:rPr>
          <w:b/>
          <w:sz w:val="28"/>
          <w:u w:val="single"/>
        </w:rPr>
      </w:pPr>
      <w:r>
        <w:rPr>
          <w:sz w:val="22"/>
        </w:rPr>
        <w:tab/>
      </w:r>
    </w:p>
    <w:p w14:paraId="4ABB529F" w14:textId="77777777" w:rsidR="00725295" w:rsidRDefault="00725295" w:rsidP="00DA205F">
      <w:pPr>
        <w:widowControl w:val="0"/>
        <w:rPr>
          <w:b/>
          <w:sz w:val="28"/>
          <w:u w:val="single"/>
        </w:rPr>
      </w:pPr>
      <w:r>
        <w:rPr>
          <w:b/>
          <w:sz w:val="28"/>
          <w:u w:val="single"/>
        </w:rPr>
        <w:t>Key Terms and Definitions</w:t>
      </w:r>
    </w:p>
    <w:p w14:paraId="0F5D87A4" w14:textId="77777777" w:rsidR="00725295" w:rsidRDefault="00725295" w:rsidP="00DA205F">
      <w:pPr>
        <w:widowControl w:val="0"/>
        <w:rPr>
          <w:b/>
          <w:sz w:val="28"/>
          <w:u w:val="single"/>
        </w:rPr>
      </w:pPr>
    </w:p>
    <w:tbl>
      <w:tblPr>
        <w:tblStyle w:val="TableGrid"/>
        <w:tblW w:w="0" w:type="auto"/>
        <w:tblLook w:val="00A0" w:firstRow="1" w:lastRow="0" w:firstColumn="1" w:lastColumn="0" w:noHBand="0" w:noVBand="0"/>
      </w:tblPr>
      <w:tblGrid>
        <w:gridCol w:w="4288"/>
        <w:gridCol w:w="4352"/>
      </w:tblGrid>
      <w:tr w:rsidR="00725295" w14:paraId="3629ED00" w14:textId="77777777">
        <w:tc>
          <w:tcPr>
            <w:tcW w:w="4428" w:type="dxa"/>
            <w:tcBorders>
              <w:top w:val="nil"/>
              <w:left w:val="nil"/>
              <w:bottom w:val="single" w:sz="4" w:space="0" w:color="auto"/>
              <w:right w:val="nil"/>
            </w:tcBorders>
          </w:tcPr>
          <w:p w14:paraId="122944F2" w14:textId="77777777" w:rsidR="00725295" w:rsidRPr="00921494" w:rsidRDefault="00725295" w:rsidP="00DA205F">
            <w:pPr>
              <w:widowControl w:val="0"/>
              <w:rPr>
                <w:sz w:val="22"/>
              </w:rPr>
            </w:pPr>
            <w:r>
              <w:rPr>
                <w:b/>
                <w:sz w:val="22"/>
              </w:rPr>
              <w:t>Key Term or Phrase</w:t>
            </w:r>
            <w:r>
              <w:rPr>
                <w:b/>
                <w:sz w:val="22"/>
              </w:rPr>
              <w:tab/>
            </w:r>
            <w:r>
              <w:rPr>
                <w:b/>
                <w:sz w:val="22"/>
              </w:rPr>
              <w:tab/>
            </w:r>
          </w:p>
        </w:tc>
        <w:tc>
          <w:tcPr>
            <w:tcW w:w="4428" w:type="dxa"/>
            <w:tcBorders>
              <w:top w:val="nil"/>
              <w:left w:val="nil"/>
              <w:bottom w:val="single" w:sz="4" w:space="0" w:color="auto"/>
              <w:right w:val="nil"/>
            </w:tcBorders>
          </w:tcPr>
          <w:p w14:paraId="5446AB64" w14:textId="77777777" w:rsidR="00725295" w:rsidRPr="00921494" w:rsidRDefault="00725295" w:rsidP="00DA205F">
            <w:pPr>
              <w:widowControl w:val="0"/>
              <w:rPr>
                <w:b/>
                <w:sz w:val="22"/>
              </w:rPr>
            </w:pPr>
            <w:r>
              <w:rPr>
                <w:b/>
                <w:sz w:val="22"/>
              </w:rPr>
              <w:t>Definition</w:t>
            </w:r>
          </w:p>
        </w:tc>
      </w:tr>
      <w:tr w:rsidR="00725295" w14:paraId="5B7B7757" w14:textId="77777777">
        <w:tc>
          <w:tcPr>
            <w:tcW w:w="4428" w:type="dxa"/>
            <w:tcBorders>
              <w:top w:val="single" w:sz="4" w:space="0" w:color="auto"/>
            </w:tcBorders>
          </w:tcPr>
          <w:p w14:paraId="0175F265" w14:textId="77777777" w:rsidR="00725295" w:rsidRPr="00A01A0B" w:rsidRDefault="00725295" w:rsidP="00DA205F">
            <w:pPr>
              <w:widowControl w:val="0"/>
              <w:rPr>
                <w:sz w:val="22"/>
              </w:rPr>
            </w:pPr>
            <w:bookmarkStart w:id="7" w:name="_Hlk500410006"/>
            <w:r w:rsidRPr="00AF5C0D">
              <w:rPr>
                <w:sz w:val="22"/>
              </w:rPr>
              <w:t>Inter-Organizational Task Force on Cognitive and Behavioral Psychology Doctoral Education</w:t>
            </w:r>
            <w:bookmarkEnd w:id="7"/>
          </w:p>
        </w:tc>
        <w:tc>
          <w:tcPr>
            <w:tcW w:w="4428" w:type="dxa"/>
            <w:tcBorders>
              <w:top w:val="single" w:sz="4" w:space="0" w:color="auto"/>
            </w:tcBorders>
          </w:tcPr>
          <w:p w14:paraId="24E0B48E" w14:textId="77777777" w:rsidR="00725295" w:rsidRPr="00921494" w:rsidRDefault="00725295" w:rsidP="00DA205F">
            <w:pPr>
              <w:widowControl w:val="0"/>
              <w:rPr>
                <w:sz w:val="22"/>
              </w:rPr>
            </w:pPr>
            <w:r>
              <w:rPr>
                <w:sz w:val="22"/>
              </w:rPr>
              <w:t>Task force charged with developing guidelines for integrating doctoral education and training in cognitive and behavioral psychology in the United States.</w:t>
            </w:r>
          </w:p>
        </w:tc>
      </w:tr>
      <w:tr w:rsidR="00725295" w14:paraId="67D726E3" w14:textId="77777777">
        <w:tc>
          <w:tcPr>
            <w:tcW w:w="4428" w:type="dxa"/>
          </w:tcPr>
          <w:p w14:paraId="2A9E1C16" w14:textId="77777777" w:rsidR="00725295" w:rsidRPr="00A01A0B" w:rsidRDefault="00725295" w:rsidP="00DA205F">
            <w:pPr>
              <w:widowControl w:val="0"/>
              <w:rPr>
                <w:b/>
                <w:sz w:val="22"/>
                <w:u w:val="single"/>
              </w:rPr>
            </w:pPr>
            <w:r w:rsidRPr="00AF5C0D">
              <w:rPr>
                <w:sz w:val="22"/>
              </w:rPr>
              <w:t>Association for Behavioral and Cognitive Therapies</w:t>
            </w:r>
          </w:p>
        </w:tc>
        <w:tc>
          <w:tcPr>
            <w:tcW w:w="4428" w:type="dxa"/>
          </w:tcPr>
          <w:p w14:paraId="0EA84120" w14:textId="77777777" w:rsidR="00725295" w:rsidRPr="00921494" w:rsidRDefault="00725295" w:rsidP="00DA205F">
            <w:pPr>
              <w:widowControl w:val="0"/>
              <w:rPr>
                <w:sz w:val="22"/>
              </w:rPr>
            </w:pPr>
            <w:r>
              <w:rPr>
                <w:sz w:val="22"/>
              </w:rPr>
              <w:t>Organizing entity that united many organizations to create the Inter-Organizational Task Force.</w:t>
            </w:r>
          </w:p>
        </w:tc>
      </w:tr>
      <w:tr w:rsidR="00725295" w14:paraId="27B0354F" w14:textId="77777777">
        <w:tc>
          <w:tcPr>
            <w:tcW w:w="4428" w:type="dxa"/>
          </w:tcPr>
          <w:p w14:paraId="43FBD07F" w14:textId="77777777" w:rsidR="00725295" w:rsidRPr="00921494" w:rsidRDefault="00725295" w:rsidP="00DA205F">
            <w:pPr>
              <w:widowControl w:val="0"/>
              <w:rPr>
                <w:sz w:val="22"/>
              </w:rPr>
            </w:pPr>
            <w:r>
              <w:rPr>
                <w:sz w:val="22"/>
              </w:rPr>
              <w:t>Boulder conference</w:t>
            </w:r>
          </w:p>
        </w:tc>
        <w:tc>
          <w:tcPr>
            <w:tcW w:w="4428" w:type="dxa"/>
          </w:tcPr>
          <w:p w14:paraId="2E7A5F8B" w14:textId="77777777" w:rsidR="00725295" w:rsidRDefault="00725295" w:rsidP="006C5887">
            <w:pPr>
              <w:widowControl w:val="0"/>
              <w:rPr>
                <w:sz w:val="22"/>
              </w:rPr>
            </w:pPr>
            <w:r>
              <w:rPr>
                <w:sz w:val="22"/>
              </w:rPr>
              <w:t>Served to officially recognize that clinically psychology training should emphasize both practice and science of the profession. Took place in 1949.</w:t>
            </w:r>
          </w:p>
        </w:tc>
      </w:tr>
      <w:tr w:rsidR="00725295" w14:paraId="23D7FD07" w14:textId="77777777">
        <w:tc>
          <w:tcPr>
            <w:tcW w:w="4428" w:type="dxa"/>
          </w:tcPr>
          <w:p w14:paraId="2DF9DB10" w14:textId="77777777" w:rsidR="00725295" w:rsidRDefault="00725295" w:rsidP="00DA205F">
            <w:pPr>
              <w:widowControl w:val="0"/>
              <w:rPr>
                <w:sz w:val="22"/>
              </w:rPr>
            </w:pPr>
            <w:r>
              <w:rPr>
                <w:sz w:val="22"/>
              </w:rPr>
              <w:t>Gordon Paul’s question</w:t>
            </w:r>
          </w:p>
        </w:tc>
        <w:tc>
          <w:tcPr>
            <w:tcW w:w="4428" w:type="dxa"/>
          </w:tcPr>
          <w:p w14:paraId="6555B39A" w14:textId="77777777" w:rsidR="00725295" w:rsidRDefault="00725295" w:rsidP="006C5887">
            <w:pPr>
              <w:widowControl w:val="0"/>
              <w:rPr>
                <w:sz w:val="22"/>
              </w:rPr>
            </w:pPr>
            <w:r>
              <w:rPr>
                <w:sz w:val="22"/>
              </w:rPr>
              <w:t xml:space="preserve">“What treatment, by whom, is the most effective for this individual with that specific problem, under which set of circumstances, and how does it come about?” </w:t>
            </w:r>
          </w:p>
        </w:tc>
      </w:tr>
      <w:tr w:rsidR="00725295" w14:paraId="591781D4" w14:textId="77777777">
        <w:tc>
          <w:tcPr>
            <w:tcW w:w="4428" w:type="dxa"/>
          </w:tcPr>
          <w:p w14:paraId="3012C678" w14:textId="77777777" w:rsidR="00725295" w:rsidRDefault="00725295" w:rsidP="00DA205F">
            <w:pPr>
              <w:widowControl w:val="0"/>
              <w:rPr>
                <w:sz w:val="22"/>
              </w:rPr>
            </w:pPr>
            <w:r>
              <w:rPr>
                <w:sz w:val="22"/>
              </w:rPr>
              <w:t>Society of Clinical Psychology (Division 12 of the APA)</w:t>
            </w:r>
          </w:p>
        </w:tc>
        <w:tc>
          <w:tcPr>
            <w:tcW w:w="4428" w:type="dxa"/>
          </w:tcPr>
          <w:p w14:paraId="5B54A3A9" w14:textId="77777777" w:rsidR="00725295" w:rsidRDefault="00725295" w:rsidP="00DA205F">
            <w:pPr>
              <w:widowControl w:val="0"/>
              <w:rPr>
                <w:sz w:val="22"/>
              </w:rPr>
            </w:pPr>
            <w:r>
              <w:rPr>
                <w:sz w:val="22"/>
              </w:rPr>
              <w:t xml:space="preserve">Division of the APA whose mission is to encourage and support the integration of psychological science and practice in education, research, application, advocacy, and public policy, attending to the importance of diversity. </w:t>
            </w:r>
          </w:p>
        </w:tc>
      </w:tr>
      <w:tr w:rsidR="00725295" w14:paraId="5E24D0DD" w14:textId="77777777">
        <w:tc>
          <w:tcPr>
            <w:tcW w:w="4428" w:type="dxa"/>
          </w:tcPr>
          <w:p w14:paraId="75DC9062" w14:textId="77777777" w:rsidR="00725295" w:rsidRDefault="00725295" w:rsidP="00DA205F">
            <w:pPr>
              <w:widowControl w:val="0"/>
              <w:rPr>
                <w:sz w:val="22"/>
              </w:rPr>
            </w:pPr>
            <w:r>
              <w:rPr>
                <w:sz w:val="22"/>
              </w:rPr>
              <w:t>Task Force on Promotion and Dissemination of Psychological Procedures (1995)</w:t>
            </w:r>
          </w:p>
        </w:tc>
        <w:tc>
          <w:tcPr>
            <w:tcW w:w="4428" w:type="dxa"/>
          </w:tcPr>
          <w:p w14:paraId="299BEECC" w14:textId="77777777" w:rsidR="00725295" w:rsidRDefault="00725295" w:rsidP="00DA205F">
            <w:pPr>
              <w:widowControl w:val="0"/>
              <w:rPr>
                <w:sz w:val="22"/>
              </w:rPr>
            </w:pPr>
            <w:r>
              <w:rPr>
                <w:sz w:val="22"/>
              </w:rPr>
              <w:t>Task force that aimed to develop a dynamic list of what is now referred to as “research-supported psychological treatments,” or RSPTs</w:t>
            </w:r>
          </w:p>
        </w:tc>
      </w:tr>
      <w:tr w:rsidR="00725295" w14:paraId="185E2E8F" w14:textId="77777777">
        <w:tc>
          <w:tcPr>
            <w:tcW w:w="4428" w:type="dxa"/>
          </w:tcPr>
          <w:p w14:paraId="456D966F" w14:textId="77777777" w:rsidR="00725295" w:rsidRDefault="00725295" w:rsidP="00DA205F">
            <w:pPr>
              <w:widowControl w:val="0"/>
              <w:rPr>
                <w:sz w:val="22"/>
              </w:rPr>
            </w:pPr>
            <w:r>
              <w:rPr>
                <w:sz w:val="22"/>
              </w:rPr>
              <w:t>Well-established treatments</w:t>
            </w:r>
          </w:p>
        </w:tc>
        <w:tc>
          <w:tcPr>
            <w:tcW w:w="4428" w:type="dxa"/>
          </w:tcPr>
          <w:p w14:paraId="18310C99" w14:textId="77777777" w:rsidR="00725295" w:rsidRPr="00AF5C0D" w:rsidRDefault="00725295" w:rsidP="00AF5C0D">
            <w:pPr>
              <w:widowControl w:val="0"/>
              <w:rPr>
                <w:sz w:val="22"/>
              </w:rPr>
            </w:pPr>
            <w:r>
              <w:rPr>
                <w:sz w:val="22"/>
              </w:rPr>
              <w:t>One category of RSPT, defined by adherence to either the following criteria:</w:t>
            </w:r>
          </w:p>
          <w:p w14:paraId="2CBD0F1E" w14:textId="77777777" w:rsidR="00725295" w:rsidRDefault="00725295" w:rsidP="00725295">
            <w:pPr>
              <w:pStyle w:val="ListParagraph"/>
              <w:widowControl w:val="0"/>
              <w:numPr>
                <w:ilvl w:val="0"/>
                <w:numId w:val="1"/>
              </w:numPr>
              <w:rPr>
                <w:sz w:val="22"/>
              </w:rPr>
            </w:pPr>
            <w:r>
              <w:rPr>
                <w:sz w:val="22"/>
              </w:rPr>
              <w:t>Supported by at least two between-group design experiments that show efficacy in one or more of the following ways:</w:t>
            </w:r>
          </w:p>
          <w:p w14:paraId="6BF9BAF3" w14:textId="77777777" w:rsidR="00725295" w:rsidRDefault="00725295" w:rsidP="00725295">
            <w:pPr>
              <w:pStyle w:val="ListParagraph"/>
              <w:widowControl w:val="0"/>
              <w:numPr>
                <w:ilvl w:val="1"/>
                <w:numId w:val="1"/>
              </w:numPr>
              <w:rPr>
                <w:sz w:val="22"/>
              </w:rPr>
            </w:pPr>
            <w:r>
              <w:rPr>
                <w:sz w:val="22"/>
              </w:rPr>
              <w:t>Statistically superior to pill, psychological placebo, or a different type of treatment</w:t>
            </w:r>
          </w:p>
          <w:p w14:paraId="6686004D" w14:textId="77777777" w:rsidR="00725295" w:rsidRDefault="00725295" w:rsidP="00725295">
            <w:pPr>
              <w:pStyle w:val="ListParagraph"/>
              <w:widowControl w:val="0"/>
              <w:numPr>
                <w:ilvl w:val="1"/>
                <w:numId w:val="1"/>
              </w:numPr>
              <w:rPr>
                <w:sz w:val="22"/>
              </w:rPr>
            </w:pPr>
            <w:r>
              <w:rPr>
                <w:sz w:val="22"/>
              </w:rPr>
              <w:t>Equivalent to an already established treatment in experiments with adequate sample sizes</w:t>
            </w:r>
          </w:p>
          <w:p w14:paraId="3DC665E9" w14:textId="77777777" w:rsidR="00725295" w:rsidRPr="00AF5C0D" w:rsidRDefault="00725295" w:rsidP="00AF5C0D">
            <w:pPr>
              <w:widowControl w:val="0"/>
              <w:rPr>
                <w:sz w:val="22"/>
              </w:rPr>
            </w:pPr>
            <w:r>
              <w:rPr>
                <w:sz w:val="22"/>
              </w:rPr>
              <w:t>Or the following:</w:t>
            </w:r>
          </w:p>
          <w:p w14:paraId="7F40709C" w14:textId="77777777" w:rsidR="00725295" w:rsidRDefault="00725295" w:rsidP="00725295">
            <w:pPr>
              <w:pStyle w:val="ListParagraph"/>
              <w:widowControl w:val="0"/>
              <w:numPr>
                <w:ilvl w:val="0"/>
                <w:numId w:val="1"/>
              </w:numPr>
              <w:rPr>
                <w:sz w:val="22"/>
              </w:rPr>
            </w:pPr>
            <w:r>
              <w:rPr>
                <w:sz w:val="22"/>
              </w:rPr>
              <w:t xml:space="preserve">A large series of single-case/within-subject design experiments (n&gt;9) demonstrating efficacy and </w:t>
            </w:r>
          </w:p>
          <w:p w14:paraId="662D101F" w14:textId="77777777" w:rsidR="00725295" w:rsidRDefault="00725295" w:rsidP="00725295">
            <w:pPr>
              <w:pStyle w:val="ListParagraph"/>
              <w:widowControl w:val="0"/>
              <w:numPr>
                <w:ilvl w:val="1"/>
                <w:numId w:val="1"/>
              </w:numPr>
              <w:rPr>
                <w:sz w:val="22"/>
              </w:rPr>
            </w:pPr>
            <w:r>
              <w:rPr>
                <w:sz w:val="22"/>
              </w:rPr>
              <w:t>Use of good experimental design</w:t>
            </w:r>
          </w:p>
          <w:p w14:paraId="69D0746A" w14:textId="77777777" w:rsidR="00725295" w:rsidRDefault="00725295" w:rsidP="00725295">
            <w:pPr>
              <w:pStyle w:val="ListParagraph"/>
              <w:widowControl w:val="0"/>
              <w:numPr>
                <w:ilvl w:val="1"/>
                <w:numId w:val="1"/>
              </w:numPr>
              <w:rPr>
                <w:sz w:val="22"/>
              </w:rPr>
            </w:pPr>
            <w:r>
              <w:rPr>
                <w:sz w:val="22"/>
              </w:rPr>
              <w:t xml:space="preserve">A comparison of the intervention to another treatment </w:t>
            </w:r>
          </w:p>
          <w:p w14:paraId="7D0EE9B6" w14:textId="77777777" w:rsidR="00725295" w:rsidRDefault="00725295" w:rsidP="00725295">
            <w:pPr>
              <w:pStyle w:val="ListParagraph"/>
              <w:widowControl w:val="0"/>
              <w:numPr>
                <w:ilvl w:val="0"/>
                <w:numId w:val="1"/>
              </w:numPr>
              <w:rPr>
                <w:sz w:val="22"/>
              </w:rPr>
            </w:pPr>
            <w:r>
              <w:rPr>
                <w:sz w:val="22"/>
              </w:rPr>
              <w:t>Research must utilize a treatment manual.</w:t>
            </w:r>
          </w:p>
          <w:p w14:paraId="4028D7D7" w14:textId="77777777" w:rsidR="00725295" w:rsidRDefault="00725295" w:rsidP="00725295">
            <w:pPr>
              <w:pStyle w:val="ListParagraph"/>
              <w:widowControl w:val="0"/>
              <w:numPr>
                <w:ilvl w:val="0"/>
                <w:numId w:val="1"/>
              </w:numPr>
              <w:rPr>
                <w:sz w:val="22"/>
              </w:rPr>
            </w:pPr>
            <w:r>
              <w:rPr>
                <w:sz w:val="22"/>
              </w:rPr>
              <w:t>Participant characteristics must be clearly and objectively specified.</w:t>
            </w:r>
          </w:p>
          <w:p w14:paraId="79ED1C28" w14:textId="77777777" w:rsidR="00725295" w:rsidRPr="00373230" w:rsidRDefault="00725295" w:rsidP="00725295">
            <w:pPr>
              <w:pStyle w:val="ListParagraph"/>
              <w:widowControl w:val="0"/>
              <w:numPr>
                <w:ilvl w:val="0"/>
                <w:numId w:val="1"/>
              </w:numPr>
              <w:rPr>
                <w:sz w:val="22"/>
              </w:rPr>
            </w:pPr>
            <w:r>
              <w:rPr>
                <w:sz w:val="22"/>
              </w:rPr>
              <w:t xml:space="preserve">Results must be supported and demonstrated by at least two different investigators or investigating teams. </w:t>
            </w:r>
          </w:p>
        </w:tc>
      </w:tr>
      <w:tr w:rsidR="00725295" w14:paraId="2FF72271" w14:textId="77777777">
        <w:tc>
          <w:tcPr>
            <w:tcW w:w="4428" w:type="dxa"/>
          </w:tcPr>
          <w:p w14:paraId="702CD985" w14:textId="77777777" w:rsidR="00725295" w:rsidRDefault="00725295" w:rsidP="00DA205F">
            <w:pPr>
              <w:widowControl w:val="0"/>
              <w:rPr>
                <w:sz w:val="22"/>
              </w:rPr>
            </w:pPr>
            <w:r>
              <w:rPr>
                <w:sz w:val="22"/>
              </w:rPr>
              <w:t>Probably efficacious treatments</w:t>
            </w:r>
          </w:p>
        </w:tc>
        <w:tc>
          <w:tcPr>
            <w:tcW w:w="4428" w:type="dxa"/>
          </w:tcPr>
          <w:p w14:paraId="03A1BEA7" w14:textId="77777777" w:rsidR="00725295" w:rsidRDefault="00725295" w:rsidP="00DA205F">
            <w:pPr>
              <w:widowControl w:val="0"/>
              <w:rPr>
                <w:sz w:val="22"/>
              </w:rPr>
            </w:pPr>
            <w:r>
              <w:rPr>
                <w:sz w:val="22"/>
              </w:rPr>
              <w:t>Another category of RSPT. For a treatment to qualify, one of the following three criterion must be met:</w:t>
            </w:r>
          </w:p>
          <w:p w14:paraId="6F1BBF8B" w14:textId="77777777" w:rsidR="00725295" w:rsidRDefault="00725295" w:rsidP="00725295">
            <w:pPr>
              <w:pStyle w:val="ListParagraph"/>
              <w:widowControl w:val="0"/>
              <w:numPr>
                <w:ilvl w:val="0"/>
                <w:numId w:val="2"/>
              </w:numPr>
              <w:rPr>
                <w:sz w:val="22"/>
              </w:rPr>
            </w:pPr>
            <w:r>
              <w:rPr>
                <w:sz w:val="22"/>
              </w:rPr>
              <w:t>Two experiments indicating the intervention to be superior (statistically significant) to a wait-list control</w:t>
            </w:r>
          </w:p>
          <w:p w14:paraId="16901E27" w14:textId="77777777" w:rsidR="00725295" w:rsidRDefault="00725295" w:rsidP="00725295">
            <w:pPr>
              <w:pStyle w:val="ListParagraph"/>
              <w:widowControl w:val="0"/>
              <w:numPr>
                <w:ilvl w:val="0"/>
                <w:numId w:val="2"/>
              </w:numPr>
              <w:rPr>
                <w:sz w:val="22"/>
              </w:rPr>
            </w:pPr>
            <w:r>
              <w:rPr>
                <w:sz w:val="22"/>
              </w:rPr>
              <w:t>One or more experiments meeting well-established treatment criterion 1 or 2 along with criterion 3, and 4, but not 5</w:t>
            </w:r>
          </w:p>
          <w:p w14:paraId="31E16BF3" w14:textId="77777777" w:rsidR="00725295" w:rsidRPr="008134F9" w:rsidRDefault="00725295" w:rsidP="00725295">
            <w:pPr>
              <w:pStyle w:val="ListParagraph"/>
              <w:widowControl w:val="0"/>
              <w:numPr>
                <w:ilvl w:val="0"/>
                <w:numId w:val="2"/>
              </w:numPr>
              <w:rPr>
                <w:sz w:val="22"/>
              </w:rPr>
            </w:pPr>
            <w:r>
              <w:rPr>
                <w:sz w:val="22"/>
              </w:rPr>
              <w:t xml:space="preserve">A small grouping of single-case design experiments (n&gt;3) otherwise meeting well-established treatment criteria 2, 3, and 4 </w:t>
            </w:r>
          </w:p>
        </w:tc>
      </w:tr>
      <w:tr w:rsidR="00725295" w14:paraId="157B895D" w14:textId="77777777">
        <w:tc>
          <w:tcPr>
            <w:tcW w:w="4428" w:type="dxa"/>
          </w:tcPr>
          <w:p w14:paraId="36F128BC" w14:textId="77777777" w:rsidR="00725295" w:rsidRDefault="00725295" w:rsidP="00DA205F">
            <w:pPr>
              <w:widowControl w:val="0"/>
              <w:rPr>
                <w:sz w:val="22"/>
              </w:rPr>
            </w:pPr>
            <w:r>
              <w:rPr>
                <w:sz w:val="22"/>
              </w:rPr>
              <w:t>Experimental treatments</w:t>
            </w:r>
          </w:p>
        </w:tc>
        <w:tc>
          <w:tcPr>
            <w:tcW w:w="4428" w:type="dxa"/>
          </w:tcPr>
          <w:p w14:paraId="5CB48C69" w14:textId="77777777" w:rsidR="00725295" w:rsidRDefault="00725295" w:rsidP="00DA205F">
            <w:pPr>
              <w:widowControl w:val="0"/>
              <w:rPr>
                <w:sz w:val="22"/>
              </w:rPr>
            </w:pPr>
            <w:r>
              <w:rPr>
                <w:sz w:val="22"/>
              </w:rPr>
              <w:t xml:space="preserve">Treatments that have yet to show or meet well-established or probably efficacious treatment criteria. </w:t>
            </w:r>
          </w:p>
        </w:tc>
      </w:tr>
      <w:tr w:rsidR="00725295" w14:paraId="7A5914C8" w14:textId="77777777">
        <w:tc>
          <w:tcPr>
            <w:tcW w:w="4428" w:type="dxa"/>
          </w:tcPr>
          <w:p w14:paraId="3F5179DF" w14:textId="77777777" w:rsidR="00725295" w:rsidRDefault="00725295" w:rsidP="00DA205F">
            <w:pPr>
              <w:widowControl w:val="0"/>
              <w:rPr>
                <w:sz w:val="22"/>
              </w:rPr>
            </w:pPr>
            <w:r w:rsidRPr="00AF5C0D">
              <w:rPr>
                <w:i/>
                <w:sz w:val="22"/>
              </w:rPr>
              <w:t>Diagnostic and Statistical Manual</w:t>
            </w:r>
            <w:r>
              <w:rPr>
                <w:i/>
                <w:sz w:val="22"/>
              </w:rPr>
              <w:t xml:space="preserve"> of Mental Disorders</w:t>
            </w:r>
            <w:r>
              <w:rPr>
                <w:sz w:val="22"/>
              </w:rPr>
              <w:t xml:space="preserve"> (DSM)</w:t>
            </w:r>
          </w:p>
        </w:tc>
        <w:tc>
          <w:tcPr>
            <w:tcW w:w="4428" w:type="dxa"/>
          </w:tcPr>
          <w:p w14:paraId="33BD259F" w14:textId="77777777" w:rsidR="00725295" w:rsidRDefault="00725295" w:rsidP="00DA205F">
            <w:pPr>
              <w:widowControl w:val="0"/>
              <w:rPr>
                <w:sz w:val="22"/>
              </w:rPr>
            </w:pPr>
            <w:r>
              <w:rPr>
                <w:sz w:val="22"/>
              </w:rPr>
              <w:t>A handbook used by health care professionals and seen as an authoritative guide in the diagnosis of mental disorders by the APA.</w:t>
            </w:r>
          </w:p>
        </w:tc>
      </w:tr>
      <w:tr w:rsidR="00725295" w14:paraId="1AB6F9EB" w14:textId="77777777">
        <w:tc>
          <w:tcPr>
            <w:tcW w:w="4428" w:type="dxa"/>
          </w:tcPr>
          <w:p w14:paraId="467F3C8F" w14:textId="77777777" w:rsidR="00725295" w:rsidRDefault="00725295" w:rsidP="00FB7FFD">
            <w:pPr>
              <w:widowControl w:val="0"/>
              <w:rPr>
                <w:sz w:val="22"/>
              </w:rPr>
            </w:pPr>
            <w:r>
              <w:rPr>
                <w:rFonts w:cs="GoudyOlSt BT"/>
                <w:i/>
                <w:iCs/>
                <w:color w:val="221E1F"/>
                <w:sz w:val="23"/>
                <w:szCs w:val="23"/>
              </w:rPr>
              <w:t xml:space="preserve">International Statistical Classification of Diseases and Related Health Problems </w:t>
            </w:r>
            <w:r>
              <w:rPr>
                <w:sz w:val="22"/>
              </w:rPr>
              <w:t>(ICD)</w:t>
            </w:r>
          </w:p>
        </w:tc>
        <w:tc>
          <w:tcPr>
            <w:tcW w:w="4428" w:type="dxa"/>
          </w:tcPr>
          <w:p w14:paraId="1A431630" w14:textId="77777777" w:rsidR="00725295" w:rsidRDefault="00725295" w:rsidP="006E6D88">
            <w:pPr>
              <w:widowControl w:val="0"/>
              <w:rPr>
                <w:sz w:val="22"/>
              </w:rPr>
            </w:pPr>
            <w:r>
              <w:rPr>
                <w:sz w:val="22"/>
              </w:rPr>
              <w:t>A standardized diagnostic tool for epidemiology and health management, and for clinical application for diseases.</w:t>
            </w:r>
          </w:p>
        </w:tc>
      </w:tr>
      <w:tr w:rsidR="00725295" w14:paraId="3068A86C" w14:textId="77777777">
        <w:tc>
          <w:tcPr>
            <w:tcW w:w="4428" w:type="dxa"/>
          </w:tcPr>
          <w:p w14:paraId="789E74F9" w14:textId="77777777" w:rsidR="00725295" w:rsidRDefault="00725295" w:rsidP="00DA205F">
            <w:pPr>
              <w:widowControl w:val="0"/>
              <w:rPr>
                <w:sz w:val="22"/>
              </w:rPr>
            </w:pPr>
            <w:r>
              <w:rPr>
                <w:sz w:val="22"/>
              </w:rPr>
              <w:t>Biomedical model</w:t>
            </w:r>
          </w:p>
        </w:tc>
        <w:tc>
          <w:tcPr>
            <w:tcW w:w="4428" w:type="dxa"/>
          </w:tcPr>
          <w:p w14:paraId="71FA7508" w14:textId="77777777" w:rsidR="00725295" w:rsidRDefault="00725295" w:rsidP="008234FF">
            <w:pPr>
              <w:widowControl w:val="0"/>
              <w:rPr>
                <w:sz w:val="22"/>
              </w:rPr>
            </w:pPr>
            <w:r>
              <w:rPr>
                <w:sz w:val="22"/>
              </w:rPr>
              <w:t>A conceptual model that excludes psychological and social factors as contributing factors in illness and includes only biological factors as a means by which to understand a person’s illness or disorder.</w:t>
            </w:r>
          </w:p>
        </w:tc>
      </w:tr>
      <w:tr w:rsidR="00725295" w14:paraId="43C82A68" w14:textId="77777777">
        <w:tc>
          <w:tcPr>
            <w:tcW w:w="4428" w:type="dxa"/>
          </w:tcPr>
          <w:p w14:paraId="3A11FC18" w14:textId="77777777" w:rsidR="00725295" w:rsidRDefault="00725295" w:rsidP="00DA205F">
            <w:pPr>
              <w:widowControl w:val="0"/>
              <w:rPr>
                <w:sz w:val="22"/>
              </w:rPr>
            </w:pPr>
            <w:r>
              <w:rPr>
                <w:sz w:val="22"/>
              </w:rPr>
              <w:t>Psychoanalytic theory</w:t>
            </w:r>
          </w:p>
        </w:tc>
        <w:tc>
          <w:tcPr>
            <w:tcW w:w="4428" w:type="dxa"/>
          </w:tcPr>
          <w:p w14:paraId="5F00FBC9" w14:textId="77777777" w:rsidR="00725295" w:rsidRDefault="00725295" w:rsidP="00DA205F">
            <w:pPr>
              <w:widowControl w:val="0"/>
              <w:rPr>
                <w:sz w:val="22"/>
              </w:rPr>
            </w:pPr>
            <w:r>
              <w:rPr>
                <w:sz w:val="22"/>
              </w:rPr>
              <w:t>A theory of personality and the dynamics of personality development.</w:t>
            </w:r>
          </w:p>
        </w:tc>
      </w:tr>
      <w:tr w:rsidR="00725295" w14:paraId="22B089DE" w14:textId="77777777">
        <w:tc>
          <w:tcPr>
            <w:tcW w:w="4428" w:type="dxa"/>
          </w:tcPr>
          <w:p w14:paraId="710FB032" w14:textId="77777777" w:rsidR="00725295" w:rsidRDefault="00725295" w:rsidP="00DA205F">
            <w:pPr>
              <w:widowControl w:val="0"/>
              <w:rPr>
                <w:sz w:val="22"/>
              </w:rPr>
            </w:pPr>
            <w:r>
              <w:rPr>
                <w:sz w:val="22"/>
              </w:rPr>
              <w:t>Genetic processes</w:t>
            </w:r>
          </w:p>
        </w:tc>
        <w:tc>
          <w:tcPr>
            <w:tcW w:w="4428" w:type="dxa"/>
          </w:tcPr>
          <w:p w14:paraId="01E754E5" w14:textId="77777777" w:rsidR="00725295" w:rsidRDefault="00725295" w:rsidP="00DA205F">
            <w:pPr>
              <w:widowControl w:val="0"/>
              <w:rPr>
                <w:sz w:val="22"/>
              </w:rPr>
            </w:pPr>
            <w:r>
              <w:rPr>
                <w:sz w:val="22"/>
              </w:rPr>
              <w:t>Processes that contribute to the transmission of hereditary traits.</w:t>
            </w:r>
          </w:p>
        </w:tc>
      </w:tr>
      <w:tr w:rsidR="00725295" w14:paraId="4F8DFA7B" w14:textId="77777777">
        <w:tc>
          <w:tcPr>
            <w:tcW w:w="4428" w:type="dxa"/>
          </w:tcPr>
          <w:p w14:paraId="69A5D7B9" w14:textId="77777777" w:rsidR="00725295" w:rsidRDefault="00725295" w:rsidP="00DA205F">
            <w:pPr>
              <w:widowControl w:val="0"/>
              <w:rPr>
                <w:sz w:val="22"/>
              </w:rPr>
            </w:pPr>
            <w:r>
              <w:rPr>
                <w:sz w:val="22"/>
              </w:rPr>
              <w:t>Biological processes</w:t>
            </w:r>
          </w:p>
        </w:tc>
        <w:tc>
          <w:tcPr>
            <w:tcW w:w="4428" w:type="dxa"/>
          </w:tcPr>
          <w:p w14:paraId="1A51CF64" w14:textId="77777777" w:rsidR="00725295" w:rsidRDefault="00725295" w:rsidP="006E3400">
            <w:pPr>
              <w:widowControl w:val="0"/>
              <w:rPr>
                <w:sz w:val="22"/>
              </w:rPr>
            </w:pPr>
            <w:r>
              <w:rPr>
                <w:sz w:val="22"/>
              </w:rPr>
              <w:t>Processes vital for a living organism to operate; chemical reactions or other events involved in the life functions.</w:t>
            </w:r>
          </w:p>
        </w:tc>
      </w:tr>
      <w:tr w:rsidR="00725295" w14:paraId="672099B2" w14:textId="77777777">
        <w:tc>
          <w:tcPr>
            <w:tcW w:w="4428" w:type="dxa"/>
          </w:tcPr>
          <w:p w14:paraId="14CF21A5" w14:textId="77777777" w:rsidR="00725295" w:rsidRDefault="00725295" w:rsidP="00DA205F">
            <w:pPr>
              <w:widowControl w:val="0"/>
              <w:rPr>
                <w:sz w:val="22"/>
              </w:rPr>
            </w:pPr>
            <w:r>
              <w:rPr>
                <w:sz w:val="22"/>
              </w:rPr>
              <w:t>Psychological processes</w:t>
            </w:r>
          </w:p>
        </w:tc>
        <w:tc>
          <w:tcPr>
            <w:tcW w:w="4428" w:type="dxa"/>
          </w:tcPr>
          <w:p w14:paraId="694A6C10" w14:textId="77777777" w:rsidR="00725295" w:rsidRDefault="00725295" w:rsidP="00DA205F">
            <w:pPr>
              <w:widowControl w:val="0"/>
              <w:rPr>
                <w:sz w:val="22"/>
              </w:rPr>
            </w:pPr>
            <w:r>
              <w:rPr>
                <w:sz w:val="22"/>
              </w:rPr>
              <w:t>Processes which typically involve the contribution of mental, physical, social and physiological activities and events. Sensation, perception, learning, memory, thinking, motivation, and emotion are commonly considered key psychological processes.</w:t>
            </w:r>
          </w:p>
        </w:tc>
      </w:tr>
      <w:tr w:rsidR="00725295" w14:paraId="2398BF2C" w14:textId="77777777">
        <w:tc>
          <w:tcPr>
            <w:tcW w:w="4428" w:type="dxa"/>
          </w:tcPr>
          <w:p w14:paraId="68B5337A" w14:textId="77777777" w:rsidR="00725295" w:rsidRDefault="00725295" w:rsidP="00DA205F">
            <w:pPr>
              <w:widowControl w:val="0"/>
              <w:rPr>
                <w:sz w:val="22"/>
              </w:rPr>
            </w:pPr>
            <w:r>
              <w:rPr>
                <w:sz w:val="22"/>
              </w:rPr>
              <w:t>Developmental processes</w:t>
            </w:r>
          </w:p>
        </w:tc>
        <w:tc>
          <w:tcPr>
            <w:tcW w:w="4428" w:type="dxa"/>
          </w:tcPr>
          <w:p w14:paraId="0A84CC28" w14:textId="77777777" w:rsidR="00725295" w:rsidRDefault="00725295" w:rsidP="006E3400">
            <w:pPr>
              <w:widowControl w:val="0"/>
              <w:rPr>
                <w:sz w:val="22"/>
              </w:rPr>
            </w:pPr>
            <w:r>
              <w:rPr>
                <w:sz w:val="22"/>
              </w:rPr>
              <w:t xml:space="preserve">The events that are critical to growing in maturity. </w:t>
            </w:r>
          </w:p>
        </w:tc>
      </w:tr>
      <w:tr w:rsidR="00725295" w14:paraId="3FBAC97E" w14:textId="77777777">
        <w:tc>
          <w:tcPr>
            <w:tcW w:w="4428" w:type="dxa"/>
          </w:tcPr>
          <w:p w14:paraId="35EACE02" w14:textId="77777777" w:rsidR="00725295" w:rsidRDefault="00725295" w:rsidP="00DA205F">
            <w:pPr>
              <w:widowControl w:val="0"/>
              <w:rPr>
                <w:sz w:val="22"/>
              </w:rPr>
            </w:pPr>
            <w:r>
              <w:rPr>
                <w:sz w:val="22"/>
              </w:rPr>
              <w:t>Mental disorder</w:t>
            </w:r>
          </w:p>
        </w:tc>
        <w:tc>
          <w:tcPr>
            <w:tcW w:w="4428" w:type="dxa"/>
          </w:tcPr>
          <w:p w14:paraId="0BEDE019" w14:textId="77777777" w:rsidR="00725295" w:rsidRDefault="00725295" w:rsidP="00DA205F">
            <w:pPr>
              <w:widowControl w:val="0"/>
              <w:rPr>
                <w:sz w:val="22"/>
              </w:rPr>
            </w:pPr>
            <w:r>
              <w:rPr>
                <w:sz w:val="22"/>
              </w:rPr>
              <w:t xml:space="preserve">A wide range of psychological conditions that impact health and life functioning. </w:t>
            </w:r>
          </w:p>
        </w:tc>
      </w:tr>
      <w:tr w:rsidR="00725295" w14:paraId="3A1E27DC" w14:textId="77777777">
        <w:tc>
          <w:tcPr>
            <w:tcW w:w="4428" w:type="dxa"/>
          </w:tcPr>
          <w:p w14:paraId="7BD0B944" w14:textId="77777777" w:rsidR="00725295" w:rsidRDefault="00725295" w:rsidP="00DA205F">
            <w:pPr>
              <w:widowControl w:val="0"/>
              <w:rPr>
                <w:sz w:val="22"/>
              </w:rPr>
            </w:pPr>
            <w:r>
              <w:rPr>
                <w:sz w:val="22"/>
              </w:rPr>
              <w:t>Harmful dysfunction</w:t>
            </w:r>
          </w:p>
        </w:tc>
        <w:tc>
          <w:tcPr>
            <w:tcW w:w="4428" w:type="dxa"/>
          </w:tcPr>
          <w:p w14:paraId="11606562" w14:textId="77777777" w:rsidR="00725295" w:rsidRDefault="00725295" w:rsidP="00DA205F">
            <w:pPr>
              <w:widowControl w:val="0"/>
              <w:rPr>
                <w:sz w:val="22"/>
              </w:rPr>
            </w:pPr>
            <w:r>
              <w:rPr>
                <w:sz w:val="22"/>
              </w:rPr>
              <w:t xml:space="preserve">A sociobiological definition of the term </w:t>
            </w:r>
            <w:r w:rsidRPr="000A55C6">
              <w:rPr>
                <w:i/>
                <w:sz w:val="22"/>
              </w:rPr>
              <w:t>mental disorder</w:t>
            </w:r>
            <w:r>
              <w:rPr>
                <w:sz w:val="22"/>
              </w:rPr>
              <w:t>, by which such disorders are considered “harmful” because of their negative consequences for a person, and a “dysfunction” because of the negative impact on one’s ability to perform natural function as designed by evolution.</w:t>
            </w:r>
          </w:p>
        </w:tc>
      </w:tr>
      <w:tr w:rsidR="00725295" w14:paraId="5BA1F585" w14:textId="77777777">
        <w:tc>
          <w:tcPr>
            <w:tcW w:w="4428" w:type="dxa"/>
          </w:tcPr>
          <w:p w14:paraId="31EBF2CC" w14:textId="77777777" w:rsidR="00725295" w:rsidRDefault="00725295" w:rsidP="00DA205F">
            <w:pPr>
              <w:widowControl w:val="0"/>
              <w:rPr>
                <w:sz w:val="22"/>
              </w:rPr>
            </w:pPr>
            <w:r>
              <w:rPr>
                <w:sz w:val="22"/>
              </w:rPr>
              <w:t>Diathesis-stress model</w:t>
            </w:r>
          </w:p>
        </w:tc>
        <w:tc>
          <w:tcPr>
            <w:tcW w:w="4428" w:type="dxa"/>
          </w:tcPr>
          <w:p w14:paraId="43CE47B6" w14:textId="77777777" w:rsidR="00725295" w:rsidRDefault="00725295" w:rsidP="005A0BCA">
            <w:pPr>
              <w:widowControl w:val="0"/>
              <w:rPr>
                <w:sz w:val="22"/>
              </w:rPr>
            </w:pPr>
            <w:r>
              <w:rPr>
                <w:sz w:val="22"/>
              </w:rPr>
              <w:t>A conceptual way of viewing behavior as occurring based on predisposed vulnerability in coordination with life experiences.</w:t>
            </w:r>
          </w:p>
        </w:tc>
      </w:tr>
      <w:tr w:rsidR="00725295" w14:paraId="14DD6721" w14:textId="77777777">
        <w:tc>
          <w:tcPr>
            <w:tcW w:w="4428" w:type="dxa"/>
          </w:tcPr>
          <w:p w14:paraId="6F54D870" w14:textId="77777777" w:rsidR="00725295" w:rsidRDefault="00725295" w:rsidP="00DA205F">
            <w:pPr>
              <w:widowControl w:val="0"/>
              <w:rPr>
                <w:sz w:val="22"/>
              </w:rPr>
            </w:pPr>
            <w:r>
              <w:rPr>
                <w:sz w:val="22"/>
              </w:rPr>
              <w:t>Initiating factors</w:t>
            </w:r>
          </w:p>
        </w:tc>
        <w:tc>
          <w:tcPr>
            <w:tcW w:w="4428" w:type="dxa"/>
          </w:tcPr>
          <w:p w14:paraId="25003AD3" w14:textId="77777777" w:rsidR="00725295" w:rsidRDefault="00725295" w:rsidP="005A0BCA">
            <w:pPr>
              <w:widowControl w:val="0"/>
              <w:rPr>
                <w:sz w:val="22"/>
              </w:rPr>
            </w:pPr>
            <w:r>
              <w:rPr>
                <w:sz w:val="22"/>
              </w:rPr>
              <w:t>Factors contributing to the development of a behavior.</w:t>
            </w:r>
          </w:p>
        </w:tc>
      </w:tr>
      <w:tr w:rsidR="00725295" w14:paraId="4BD9805B" w14:textId="77777777">
        <w:tc>
          <w:tcPr>
            <w:tcW w:w="4428" w:type="dxa"/>
          </w:tcPr>
          <w:p w14:paraId="0CCA127E" w14:textId="77777777" w:rsidR="00725295" w:rsidRDefault="00725295" w:rsidP="00DA205F">
            <w:pPr>
              <w:widowControl w:val="0"/>
              <w:rPr>
                <w:sz w:val="22"/>
              </w:rPr>
            </w:pPr>
            <w:r>
              <w:rPr>
                <w:sz w:val="22"/>
              </w:rPr>
              <w:t>Maintaining factors</w:t>
            </w:r>
          </w:p>
        </w:tc>
        <w:tc>
          <w:tcPr>
            <w:tcW w:w="4428" w:type="dxa"/>
          </w:tcPr>
          <w:p w14:paraId="3F341369" w14:textId="77777777" w:rsidR="00725295" w:rsidRDefault="00725295" w:rsidP="00DA205F">
            <w:pPr>
              <w:widowControl w:val="0"/>
              <w:rPr>
                <w:sz w:val="22"/>
              </w:rPr>
            </w:pPr>
            <w:r>
              <w:rPr>
                <w:sz w:val="22"/>
              </w:rPr>
              <w:t xml:space="preserve">Factors that are responsible for the maintenance of a behavior. </w:t>
            </w:r>
          </w:p>
        </w:tc>
      </w:tr>
      <w:tr w:rsidR="00725295" w14:paraId="232FA5CC" w14:textId="77777777">
        <w:tc>
          <w:tcPr>
            <w:tcW w:w="4428" w:type="dxa"/>
          </w:tcPr>
          <w:p w14:paraId="721DFB65" w14:textId="77777777" w:rsidR="00725295" w:rsidRDefault="00725295" w:rsidP="00DA205F">
            <w:pPr>
              <w:widowControl w:val="0"/>
              <w:rPr>
                <w:sz w:val="22"/>
              </w:rPr>
            </w:pPr>
            <w:r>
              <w:rPr>
                <w:sz w:val="22"/>
              </w:rPr>
              <w:t>Functional analysis</w:t>
            </w:r>
          </w:p>
        </w:tc>
        <w:tc>
          <w:tcPr>
            <w:tcW w:w="4428" w:type="dxa"/>
          </w:tcPr>
          <w:p w14:paraId="034257D1" w14:textId="77777777" w:rsidR="00725295" w:rsidRDefault="00725295" w:rsidP="00DA205F">
            <w:pPr>
              <w:widowControl w:val="0"/>
              <w:rPr>
                <w:sz w:val="22"/>
              </w:rPr>
            </w:pPr>
            <w:r>
              <w:rPr>
                <w:sz w:val="22"/>
              </w:rPr>
              <w:t xml:space="preserve">An analysis that focuses on identifying the maintaining factors for currently occurring behaviors that </w:t>
            </w:r>
            <w:proofErr w:type="gramStart"/>
            <w:r>
              <w:rPr>
                <w:sz w:val="22"/>
              </w:rPr>
              <w:t>are in need of</w:t>
            </w:r>
            <w:proofErr w:type="gramEnd"/>
            <w:r>
              <w:rPr>
                <w:sz w:val="22"/>
              </w:rPr>
              <w:t xml:space="preserve"> change or modification.</w:t>
            </w:r>
          </w:p>
        </w:tc>
      </w:tr>
      <w:tr w:rsidR="00725295" w14:paraId="3539DC82" w14:textId="77777777">
        <w:tc>
          <w:tcPr>
            <w:tcW w:w="4428" w:type="dxa"/>
          </w:tcPr>
          <w:p w14:paraId="75F857C7" w14:textId="77777777" w:rsidR="00725295" w:rsidRDefault="00725295" w:rsidP="00DA205F">
            <w:pPr>
              <w:widowControl w:val="0"/>
              <w:rPr>
                <w:sz w:val="22"/>
              </w:rPr>
            </w:pPr>
            <w:r>
              <w:rPr>
                <w:sz w:val="22"/>
              </w:rPr>
              <w:t>National Institute of Mental Health (NIMH)</w:t>
            </w:r>
          </w:p>
        </w:tc>
        <w:tc>
          <w:tcPr>
            <w:tcW w:w="4428" w:type="dxa"/>
          </w:tcPr>
          <w:p w14:paraId="534C67E0" w14:textId="77777777" w:rsidR="00725295" w:rsidRDefault="00725295" w:rsidP="00DA205F">
            <w:pPr>
              <w:widowControl w:val="0"/>
              <w:rPr>
                <w:sz w:val="22"/>
              </w:rPr>
            </w:pPr>
            <w:r>
              <w:rPr>
                <w:sz w:val="22"/>
              </w:rPr>
              <w:t xml:space="preserve">The lead federal agency for research on mental disorders. </w:t>
            </w:r>
          </w:p>
        </w:tc>
      </w:tr>
      <w:tr w:rsidR="00725295" w14:paraId="4808B3B5" w14:textId="77777777">
        <w:tc>
          <w:tcPr>
            <w:tcW w:w="4428" w:type="dxa"/>
          </w:tcPr>
          <w:p w14:paraId="07CD42CB" w14:textId="77777777" w:rsidR="00725295" w:rsidRDefault="00725295" w:rsidP="00DA205F">
            <w:pPr>
              <w:widowControl w:val="0"/>
              <w:rPr>
                <w:sz w:val="22"/>
              </w:rPr>
            </w:pPr>
            <w:r>
              <w:rPr>
                <w:sz w:val="22"/>
              </w:rPr>
              <w:t>Research Domain Criteria (</w:t>
            </w:r>
            <w:proofErr w:type="spellStart"/>
            <w:r>
              <w:rPr>
                <w:sz w:val="22"/>
              </w:rPr>
              <w:t>RDoC</w:t>
            </w:r>
            <w:proofErr w:type="spellEnd"/>
            <w:r>
              <w:rPr>
                <w:sz w:val="22"/>
              </w:rPr>
              <w:t>)</w:t>
            </w:r>
          </w:p>
        </w:tc>
        <w:tc>
          <w:tcPr>
            <w:tcW w:w="4428" w:type="dxa"/>
          </w:tcPr>
          <w:p w14:paraId="688817DF" w14:textId="77777777" w:rsidR="00725295" w:rsidRDefault="00725295" w:rsidP="00DA205F">
            <w:pPr>
              <w:widowControl w:val="0"/>
              <w:rPr>
                <w:sz w:val="22"/>
              </w:rPr>
            </w:pPr>
            <w:r>
              <w:rPr>
                <w:sz w:val="22"/>
              </w:rPr>
              <w:t xml:space="preserve">A project spearheaded by NIMH to create a classification system that integrates biological and behavioral data rather than only relying on the clinical impression and subjective symptom report in identifying mental dysfunction and treatment. </w:t>
            </w:r>
          </w:p>
        </w:tc>
      </w:tr>
      <w:tr w:rsidR="00725295" w14:paraId="5DE7B097" w14:textId="77777777">
        <w:tc>
          <w:tcPr>
            <w:tcW w:w="4428" w:type="dxa"/>
          </w:tcPr>
          <w:p w14:paraId="10E2FD99" w14:textId="77777777" w:rsidR="00725295" w:rsidRDefault="00725295" w:rsidP="00DA205F">
            <w:pPr>
              <w:widowControl w:val="0"/>
              <w:rPr>
                <w:sz w:val="22"/>
              </w:rPr>
            </w:pPr>
            <w:r>
              <w:rPr>
                <w:sz w:val="22"/>
              </w:rPr>
              <w:t>Evidence-based medicine</w:t>
            </w:r>
          </w:p>
        </w:tc>
        <w:tc>
          <w:tcPr>
            <w:tcW w:w="4428" w:type="dxa"/>
          </w:tcPr>
          <w:p w14:paraId="6F279E10" w14:textId="77777777" w:rsidR="00725295" w:rsidRDefault="00725295" w:rsidP="00CA6E34">
            <w:pPr>
              <w:widowControl w:val="0"/>
              <w:rPr>
                <w:sz w:val="22"/>
              </w:rPr>
            </w:pPr>
            <w:r>
              <w:rPr>
                <w:sz w:val="22"/>
              </w:rPr>
              <w:t xml:space="preserve">The conscientious, explicit, judicious and reasonable use of decisions for intervention for patient care. </w:t>
            </w:r>
          </w:p>
        </w:tc>
      </w:tr>
      <w:tr w:rsidR="00725295" w14:paraId="518F175B" w14:textId="77777777">
        <w:tc>
          <w:tcPr>
            <w:tcW w:w="4428" w:type="dxa"/>
          </w:tcPr>
          <w:p w14:paraId="1C6E7689" w14:textId="77777777" w:rsidR="00725295" w:rsidRDefault="00725295" w:rsidP="00DA205F">
            <w:pPr>
              <w:widowControl w:val="0"/>
              <w:rPr>
                <w:sz w:val="22"/>
              </w:rPr>
            </w:pPr>
            <w:r>
              <w:rPr>
                <w:sz w:val="22"/>
              </w:rPr>
              <w:t>Evidence-based practice</w:t>
            </w:r>
          </w:p>
        </w:tc>
        <w:tc>
          <w:tcPr>
            <w:tcW w:w="4428" w:type="dxa"/>
          </w:tcPr>
          <w:p w14:paraId="54C62BE7" w14:textId="77777777" w:rsidR="00725295" w:rsidRDefault="00725295" w:rsidP="00DA205F">
            <w:pPr>
              <w:widowControl w:val="0"/>
              <w:rPr>
                <w:sz w:val="22"/>
              </w:rPr>
            </w:pPr>
            <w:r>
              <w:rPr>
                <w:sz w:val="22"/>
              </w:rPr>
              <w:t xml:space="preserve">The integration of clinical expertise, external scientific evidence, and client/patient and caregiver perspectives that work to provide the best possible services for clients. </w:t>
            </w:r>
          </w:p>
        </w:tc>
      </w:tr>
    </w:tbl>
    <w:p w14:paraId="797FE11C" w14:textId="77777777" w:rsidR="00725295" w:rsidRDefault="00725295" w:rsidP="00D35CDC">
      <w:pPr>
        <w:widowControl w:val="0"/>
        <w:jc w:val="center"/>
        <w:rPr>
          <w:b/>
          <w:sz w:val="22"/>
        </w:rPr>
      </w:pPr>
    </w:p>
    <w:p w14:paraId="39EBF452" w14:textId="77777777" w:rsidR="00725295" w:rsidRPr="00AF5C0D" w:rsidRDefault="00725295" w:rsidP="00AF5C0D">
      <w:pPr>
        <w:widowControl w:val="0"/>
        <w:rPr>
          <w:b/>
          <w:sz w:val="28"/>
          <w:szCs w:val="28"/>
          <w:u w:val="single"/>
        </w:rPr>
      </w:pPr>
      <w:r w:rsidRPr="00AF5C0D">
        <w:rPr>
          <w:b/>
          <w:sz w:val="28"/>
          <w:szCs w:val="28"/>
          <w:u w:val="single"/>
        </w:rPr>
        <w:t>Practice Test</w:t>
      </w:r>
    </w:p>
    <w:p w14:paraId="2C08BF16" w14:textId="77777777" w:rsidR="00725295" w:rsidRDefault="00725295" w:rsidP="00D35CDC">
      <w:pPr>
        <w:widowControl w:val="0"/>
        <w:jc w:val="center"/>
        <w:rPr>
          <w:b/>
          <w:sz w:val="22"/>
        </w:rPr>
      </w:pPr>
    </w:p>
    <w:p w14:paraId="66978BE7" w14:textId="77777777" w:rsidR="00725295" w:rsidRDefault="00725295" w:rsidP="00AC0CDC">
      <w:pPr>
        <w:widowControl w:val="0"/>
        <w:rPr>
          <w:b/>
          <w:sz w:val="22"/>
        </w:rPr>
      </w:pPr>
      <w:r>
        <w:rPr>
          <w:b/>
          <w:sz w:val="22"/>
        </w:rPr>
        <w:t>Multiple Choice:</w:t>
      </w:r>
    </w:p>
    <w:p w14:paraId="5EDEFFBF" w14:textId="77777777" w:rsidR="00725295" w:rsidRDefault="00725295" w:rsidP="00AC0CDC">
      <w:pPr>
        <w:widowControl w:val="0"/>
        <w:rPr>
          <w:b/>
          <w:sz w:val="22"/>
        </w:rPr>
      </w:pPr>
    </w:p>
    <w:p w14:paraId="2C0632A1" w14:textId="77777777" w:rsidR="00725295" w:rsidRPr="00BF0AB6" w:rsidRDefault="00725295" w:rsidP="00725295">
      <w:pPr>
        <w:pStyle w:val="ListParagraph"/>
        <w:widowControl w:val="0"/>
        <w:numPr>
          <w:ilvl w:val="0"/>
          <w:numId w:val="3"/>
        </w:numPr>
        <w:rPr>
          <w:b/>
          <w:sz w:val="22"/>
        </w:rPr>
      </w:pPr>
      <w:r>
        <w:rPr>
          <w:sz w:val="22"/>
        </w:rPr>
        <w:t xml:space="preserve">How did the Boulder conference impact the training of clinical psychology? </w:t>
      </w:r>
    </w:p>
    <w:p w14:paraId="04D12814" w14:textId="77777777" w:rsidR="00725295" w:rsidRPr="004A6174" w:rsidRDefault="00725295" w:rsidP="00725295">
      <w:pPr>
        <w:pStyle w:val="ListParagraph"/>
        <w:widowControl w:val="0"/>
        <w:numPr>
          <w:ilvl w:val="1"/>
          <w:numId w:val="3"/>
        </w:numPr>
        <w:rPr>
          <w:b/>
          <w:sz w:val="22"/>
        </w:rPr>
      </w:pPr>
      <w:r>
        <w:rPr>
          <w:sz w:val="22"/>
        </w:rPr>
        <w:t xml:space="preserve">Made a decision that clinical psychology training should include the biomedical model and the psychoanalytic model of mental disorders. </w:t>
      </w:r>
    </w:p>
    <w:p w14:paraId="66FB35B8" w14:textId="77777777" w:rsidR="00725295" w:rsidRPr="004A6174" w:rsidRDefault="00725295" w:rsidP="00725295">
      <w:pPr>
        <w:pStyle w:val="ListParagraph"/>
        <w:widowControl w:val="0"/>
        <w:numPr>
          <w:ilvl w:val="1"/>
          <w:numId w:val="3"/>
        </w:numPr>
        <w:rPr>
          <w:b/>
          <w:sz w:val="22"/>
        </w:rPr>
      </w:pPr>
      <w:r>
        <w:rPr>
          <w:sz w:val="22"/>
        </w:rPr>
        <w:t xml:space="preserve">Indicated that clinical psychology training should focus on practical experience in the treatment of mental disorders. </w:t>
      </w:r>
    </w:p>
    <w:p w14:paraId="4E48C55C" w14:textId="77777777" w:rsidR="00725295" w:rsidRPr="004A6174" w:rsidRDefault="00725295" w:rsidP="00725295">
      <w:pPr>
        <w:pStyle w:val="ListParagraph"/>
        <w:widowControl w:val="0"/>
        <w:numPr>
          <w:ilvl w:val="1"/>
          <w:numId w:val="3"/>
        </w:numPr>
        <w:rPr>
          <w:b/>
          <w:sz w:val="22"/>
        </w:rPr>
      </w:pPr>
      <w:r>
        <w:rPr>
          <w:sz w:val="22"/>
        </w:rPr>
        <w:t xml:space="preserve">Indicated that all clinical psychologists should be mechanists. </w:t>
      </w:r>
    </w:p>
    <w:p w14:paraId="58C83B61" w14:textId="77777777" w:rsidR="00725295" w:rsidRPr="004A6174" w:rsidRDefault="00725295" w:rsidP="00725295">
      <w:pPr>
        <w:pStyle w:val="ListParagraph"/>
        <w:widowControl w:val="0"/>
        <w:numPr>
          <w:ilvl w:val="1"/>
          <w:numId w:val="3"/>
        </w:numPr>
        <w:rPr>
          <w:b/>
          <w:sz w:val="22"/>
        </w:rPr>
      </w:pPr>
      <w:r>
        <w:rPr>
          <w:sz w:val="22"/>
        </w:rPr>
        <w:t>Officially recognized that clinical psychology training should emphasize both practice and the science of the field.</w:t>
      </w:r>
    </w:p>
    <w:p w14:paraId="149AD3BB" w14:textId="77777777" w:rsidR="00725295" w:rsidRPr="00F46A0B" w:rsidRDefault="00725295" w:rsidP="00725295">
      <w:pPr>
        <w:pStyle w:val="ListParagraph"/>
        <w:widowControl w:val="0"/>
        <w:numPr>
          <w:ilvl w:val="0"/>
          <w:numId w:val="3"/>
        </w:numPr>
        <w:rPr>
          <w:b/>
          <w:sz w:val="22"/>
        </w:rPr>
      </w:pPr>
      <w:r>
        <w:rPr>
          <w:sz w:val="22"/>
        </w:rPr>
        <w:t>All of the following are examples of treatments recognized by the Division 12 of the APA as “empirically validated” except:</w:t>
      </w:r>
    </w:p>
    <w:p w14:paraId="12B95818" w14:textId="77777777" w:rsidR="00725295" w:rsidRPr="00F46A0B" w:rsidRDefault="00725295" w:rsidP="00725295">
      <w:pPr>
        <w:pStyle w:val="ListParagraph"/>
        <w:widowControl w:val="0"/>
        <w:numPr>
          <w:ilvl w:val="1"/>
          <w:numId w:val="3"/>
        </w:numPr>
        <w:rPr>
          <w:b/>
          <w:sz w:val="22"/>
        </w:rPr>
      </w:pPr>
      <w:r>
        <w:rPr>
          <w:sz w:val="22"/>
        </w:rPr>
        <w:t>Probably efficacious treatments</w:t>
      </w:r>
    </w:p>
    <w:p w14:paraId="6B755C2B" w14:textId="77777777" w:rsidR="00725295" w:rsidRPr="00F46A0B" w:rsidRDefault="00725295" w:rsidP="00725295">
      <w:pPr>
        <w:pStyle w:val="ListParagraph"/>
        <w:widowControl w:val="0"/>
        <w:numPr>
          <w:ilvl w:val="1"/>
          <w:numId w:val="3"/>
        </w:numPr>
        <w:rPr>
          <w:b/>
          <w:sz w:val="22"/>
        </w:rPr>
      </w:pPr>
      <w:r>
        <w:rPr>
          <w:sz w:val="22"/>
        </w:rPr>
        <w:t>Experimental treatments</w:t>
      </w:r>
    </w:p>
    <w:p w14:paraId="105DDA74" w14:textId="77777777" w:rsidR="00725295" w:rsidRPr="00F46A0B" w:rsidRDefault="00725295" w:rsidP="00725295">
      <w:pPr>
        <w:pStyle w:val="ListParagraph"/>
        <w:widowControl w:val="0"/>
        <w:numPr>
          <w:ilvl w:val="1"/>
          <w:numId w:val="3"/>
        </w:numPr>
        <w:rPr>
          <w:b/>
          <w:sz w:val="22"/>
        </w:rPr>
      </w:pPr>
      <w:r>
        <w:rPr>
          <w:sz w:val="22"/>
        </w:rPr>
        <w:t>Proven treatments</w:t>
      </w:r>
    </w:p>
    <w:p w14:paraId="7B925F4A" w14:textId="77777777" w:rsidR="00725295" w:rsidRPr="00F46A0B" w:rsidRDefault="00725295" w:rsidP="00725295">
      <w:pPr>
        <w:pStyle w:val="ListParagraph"/>
        <w:widowControl w:val="0"/>
        <w:numPr>
          <w:ilvl w:val="1"/>
          <w:numId w:val="3"/>
        </w:numPr>
        <w:rPr>
          <w:b/>
          <w:sz w:val="22"/>
        </w:rPr>
      </w:pPr>
      <w:r>
        <w:rPr>
          <w:sz w:val="22"/>
        </w:rPr>
        <w:t>Well-established treatments</w:t>
      </w:r>
    </w:p>
    <w:p w14:paraId="395EA134" w14:textId="77777777" w:rsidR="00725295" w:rsidRPr="00865498" w:rsidRDefault="00725295" w:rsidP="00725295">
      <w:pPr>
        <w:pStyle w:val="ListParagraph"/>
        <w:widowControl w:val="0"/>
        <w:numPr>
          <w:ilvl w:val="0"/>
          <w:numId w:val="3"/>
        </w:numPr>
        <w:rPr>
          <w:b/>
          <w:sz w:val="22"/>
        </w:rPr>
      </w:pPr>
      <w:r>
        <w:rPr>
          <w:sz w:val="22"/>
        </w:rPr>
        <w:t>The DSM classifies mental disorders for diagnosis by:</w:t>
      </w:r>
    </w:p>
    <w:p w14:paraId="7E5B2386" w14:textId="77777777" w:rsidR="00725295" w:rsidRPr="00865498" w:rsidRDefault="00725295" w:rsidP="00725295">
      <w:pPr>
        <w:pStyle w:val="ListParagraph"/>
        <w:widowControl w:val="0"/>
        <w:numPr>
          <w:ilvl w:val="1"/>
          <w:numId w:val="3"/>
        </w:numPr>
        <w:rPr>
          <w:b/>
          <w:sz w:val="22"/>
        </w:rPr>
      </w:pPr>
      <w:r>
        <w:rPr>
          <w:sz w:val="22"/>
        </w:rPr>
        <w:t>Presenting symptoms</w:t>
      </w:r>
    </w:p>
    <w:p w14:paraId="096ED181" w14:textId="77777777" w:rsidR="00725295" w:rsidRPr="00865498" w:rsidRDefault="00725295" w:rsidP="00725295">
      <w:pPr>
        <w:pStyle w:val="ListParagraph"/>
        <w:widowControl w:val="0"/>
        <w:numPr>
          <w:ilvl w:val="1"/>
          <w:numId w:val="3"/>
        </w:numPr>
        <w:rPr>
          <w:b/>
          <w:sz w:val="22"/>
        </w:rPr>
      </w:pPr>
      <w:r>
        <w:rPr>
          <w:sz w:val="22"/>
        </w:rPr>
        <w:t>Behavioral function</w:t>
      </w:r>
    </w:p>
    <w:p w14:paraId="7B680538" w14:textId="77777777" w:rsidR="00725295" w:rsidRPr="00865498" w:rsidRDefault="00725295" w:rsidP="00725295">
      <w:pPr>
        <w:pStyle w:val="ListParagraph"/>
        <w:widowControl w:val="0"/>
        <w:numPr>
          <w:ilvl w:val="1"/>
          <w:numId w:val="3"/>
        </w:numPr>
        <w:rPr>
          <w:b/>
          <w:sz w:val="22"/>
        </w:rPr>
      </w:pPr>
      <w:r>
        <w:rPr>
          <w:sz w:val="22"/>
        </w:rPr>
        <w:t>Environmental context</w:t>
      </w:r>
    </w:p>
    <w:p w14:paraId="609D40DC" w14:textId="77777777" w:rsidR="00725295" w:rsidRDefault="00725295" w:rsidP="00725295">
      <w:pPr>
        <w:pStyle w:val="ListParagraph"/>
        <w:widowControl w:val="0"/>
        <w:numPr>
          <w:ilvl w:val="1"/>
          <w:numId w:val="3"/>
        </w:numPr>
        <w:rPr>
          <w:sz w:val="22"/>
        </w:rPr>
      </w:pPr>
      <w:r w:rsidRPr="00865498">
        <w:rPr>
          <w:sz w:val="22"/>
        </w:rPr>
        <w:t xml:space="preserve">Processes </w:t>
      </w:r>
    </w:p>
    <w:p w14:paraId="0BCE1A28" w14:textId="77777777" w:rsidR="00725295" w:rsidRDefault="00725295" w:rsidP="00725295">
      <w:pPr>
        <w:pStyle w:val="ListParagraph"/>
        <w:widowControl w:val="0"/>
        <w:numPr>
          <w:ilvl w:val="0"/>
          <w:numId w:val="3"/>
        </w:numPr>
        <w:rPr>
          <w:sz w:val="22"/>
        </w:rPr>
      </w:pPr>
      <w:r>
        <w:rPr>
          <w:sz w:val="22"/>
        </w:rPr>
        <w:t>A functional analysis looks at the __________ __________ for target behavior.</w:t>
      </w:r>
    </w:p>
    <w:p w14:paraId="7CCE2906" w14:textId="77777777" w:rsidR="00725295" w:rsidRDefault="00725295" w:rsidP="00725295">
      <w:pPr>
        <w:pStyle w:val="ListParagraph"/>
        <w:widowControl w:val="0"/>
        <w:numPr>
          <w:ilvl w:val="1"/>
          <w:numId w:val="3"/>
        </w:numPr>
        <w:rPr>
          <w:sz w:val="22"/>
        </w:rPr>
      </w:pPr>
      <w:r>
        <w:rPr>
          <w:sz w:val="22"/>
        </w:rPr>
        <w:t>Initiating factors</w:t>
      </w:r>
    </w:p>
    <w:p w14:paraId="0C08C9BD" w14:textId="77777777" w:rsidR="00725295" w:rsidRDefault="00725295" w:rsidP="00725295">
      <w:pPr>
        <w:pStyle w:val="ListParagraph"/>
        <w:widowControl w:val="0"/>
        <w:numPr>
          <w:ilvl w:val="1"/>
          <w:numId w:val="3"/>
        </w:numPr>
        <w:rPr>
          <w:sz w:val="22"/>
        </w:rPr>
      </w:pPr>
      <w:r>
        <w:rPr>
          <w:sz w:val="22"/>
        </w:rPr>
        <w:t>Maintaining factors</w:t>
      </w:r>
    </w:p>
    <w:p w14:paraId="48300331" w14:textId="77777777" w:rsidR="00725295" w:rsidRDefault="00725295" w:rsidP="00725295">
      <w:pPr>
        <w:pStyle w:val="ListParagraph"/>
        <w:widowControl w:val="0"/>
        <w:numPr>
          <w:ilvl w:val="1"/>
          <w:numId w:val="3"/>
        </w:numPr>
        <w:rPr>
          <w:sz w:val="22"/>
        </w:rPr>
      </w:pPr>
      <w:r>
        <w:rPr>
          <w:sz w:val="22"/>
        </w:rPr>
        <w:t>Functional factors</w:t>
      </w:r>
    </w:p>
    <w:p w14:paraId="74F75D18" w14:textId="77777777" w:rsidR="00725295" w:rsidRDefault="00725295" w:rsidP="00725295">
      <w:pPr>
        <w:pStyle w:val="ListParagraph"/>
        <w:widowControl w:val="0"/>
        <w:numPr>
          <w:ilvl w:val="1"/>
          <w:numId w:val="3"/>
        </w:numPr>
        <w:rPr>
          <w:sz w:val="22"/>
        </w:rPr>
      </w:pPr>
      <w:r>
        <w:rPr>
          <w:sz w:val="22"/>
        </w:rPr>
        <w:t>Biological factors</w:t>
      </w:r>
    </w:p>
    <w:p w14:paraId="50BB49F1" w14:textId="77777777" w:rsidR="00725295" w:rsidRDefault="00725295" w:rsidP="00725295">
      <w:pPr>
        <w:pStyle w:val="ListParagraph"/>
        <w:widowControl w:val="0"/>
        <w:numPr>
          <w:ilvl w:val="0"/>
          <w:numId w:val="3"/>
        </w:numPr>
        <w:rPr>
          <w:sz w:val="22"/>
        </w:rPr>
      </w:pPr>
      <w:r>
        <w:rPr>
          <w:sz w:val="22"/>
        </w:rPr>
        <w:t xml:space="preserve">Version _____ of the DSM is the most current. </w:t>
      </w:r>
    </w:p>
    <w:p w14:paraId="3C1095DE" w14:textId="77777777" w:rsidR="00725295" w:rsidRDefault="00725295" w:rsidP="00725295">
      <w:pPr>
        <w:pStyle w:val="ListParagraph"/>
        <w:widowControl w:val="0"/>
        <w:numPr>
          <w:ilvl w:val="1"/>
          <w:numId w:val="3"/>
        </w:numPr>
        <w:rPr>
          <w:sz w:val="22"/>
        </w:rPr>
      </w:pPr>
      <w:r>
        <w:rPr>
          <w:sz w:val="22"/>
        </w:rPr>
        <w:t>5</w:t>
      </w:r>
    </w:p>
    <w:p w14:paraId="63522E07" w14:textId="77777777" w:rsidR="00725295" w:rsidRDefault="00725295" w:rsidP="00725295">
      <w:pPr>
        <w:pStyle w:val="ListParagraph"/>
        <w:widowControl w:val="0"/>
        <w:numPr>
          <w:ilvl w:val="1"/>
          <w:numId w:val="3"/>
        </w:numPr>
        <w:rPr>
          <w:sz w:val="22"/>
        </w:rPr>
      </w:pPr>
      <w:r>
        <w:rPr>
          <w:sz w:val="22"/>
        </w:rPr>
        <w:t>2</w:t>
      </w:r>
    </w:p>
    <w:p w14:paraId="62BCAE37" w14:textId="77777777" w:rsidR="00725295" w:rsidRDefault="00725295" w:rsidP="00725295">
      <w:pPr>
        <w:pStyle w:val="ListParagraph"/>
        <w:widowControl w:val="0"/>
        <w:numPr>
          <w:ilvl w:val="1"/>
          <w:numId w:val="3"/>
        </w:numPr>
        <w:rPr>
          <w:sz w:val="22"/>
        </w:rPr>
      </w:pPr>
      <w:r>
        <w:rPr>
          <w:sz w:val="22"/>
        </w:rPr>
        <w:t>1</w:t>
      </w:r>
    </w:p>
    <w:p w14:paraId="7B744E7E" w14:textId="77777777" w:rsidR="00725295" w:rsidRDefault="00725295" w:rsidP="00725295">
      <w:pPr>
        <w:pStyle w:val="ListParagraph"/>
        <w:widowControl w:val="0"/>
        <w:numPr>
          <w:ilvl w:val="1"/>
          <w:numId w:val="3"/>
        </w:numPr>
        <w:rPr>
          <w:sz w:val="22"/>
        </w:rPr>
      </w:pPr>
      <w:r>
        <w:rPr>
          <w:sz w:val="22"/>
        </w:rPr>
        <w:t>11</w:t>
      </w:r>
    </w:p>
    <w:p w14:paraId="37F421CC" w14:textId="77777777" w:rsidR="00725295" w:rsidRDefault="00725295" w:rsidP="00725295">
      <w:pPr>
        <w:pStyle w:val="ListParagraph"/>
        <w:widowControl w:val="0"/>
        <w:numPr>
          <w:ilvl w:val="0"/>
          <w:numId w:val="3"/>
        </w:numPr>
        <w:rPr>
          <w:sz w:val="22"/>
        </w:rPr>
      </w:pPr>
      <w:r>
        <w:rPr>
          <w:sz w:val="22"/>
        </w:rPr>
        <w:t xml:space="preserve">In order to move psychology into the future, __________ __________ must be identified. </w:t>
      </w:r>
    </w:p>
    <w:p w14:paraId="2BC169D9" w14:textId="77777777" w:rsidR="00725295" w:rsidRDefault="00725295" w:rsidP="00725295">
      <w:pPr>
        <w:pStyle w:val="ListParagraph"/>
        <w:widowControl w:val="0"/>
        <w:numPr>
          <w:ilvl w:val="1"/>
          <w:numId w:val="3"/>
        </w:numPr>
        <w:rPr>
          <w:sz w:val="22"/>
        </w:rPr>
      </w:pPr>
      <w:r>
        <w:rPr>
          <w:sz w:val="22"/>
        </w:rPr>
        <w:t>Brain abnormalities</w:t>
      </w:r>
    </w:p>
    <w:p w14:paraId="36068266" w14:textId="77777777" w:rsidR="00725295" w:rsidRDefault="00725295" w:rsidP="00725295">
      <w:pPr>
        <w:pStyle w:val="ListParagraph"/>
        <w:widowControl w:val="0"/>
        <w:numPr>
          <w:ilvl w:val="1"/>
          <w:numId w:val="3"/>
        </w:numPr>
        <w:rPr>
          <w:sz w:val="22"/>
        </w:rPr>
      </w:pPr>
      <w:r>
        <w:rPr>
          <w:sz w:val="22"/>
        </w:rPr>
        <w:t>Biochemical imbalances</w:t>
      </w:r>
    </w:p>
    <w:p w14:paraId="32C5515B" w14:textId="77777777" w:rsidR="00725295" w:rsidRDefault="00725295" w:rsidP="00725295">
      <w:pPr>
        <w:pStyle w:val="ListParagraph"/>
        <w:widowControl w:val="0"/>
        <w:numPr>
          <w:ilvl w:val="1"/>
          <w:numId w:val="3"/>
        </w:numPr>
        <w:rPr>
          <w:sz w:val="22"/>
        </w:rPr>
      </w:pPr>
      <w:r>
        <w:rPr>
          <w:sz w:val="22"/>
        </w:rPr>
        <w:t>An individual’s d</w:t>
      </w:r>
      <w:r w:rsidRPr="0044019B">
        <w:rPr>
          <w:sz w:val="22"/>
        </w:rPr>
        <w:t>ysfunctional</w:t>
      </w:r>
      <w:r>
        <w:rPr>
          <w:sz w:val="22"/>
        </w:rPr>
        <w:t xml:space="preserve"> history </w:t>
      </w:r>
    </w:p>
    <w:p w14:paraId="56CEE2C7" w14:textId="77777777" w:rsidR="00725295" w:rsidRPr="0044019B" w:rsidRDefault="00725295" w:rsidP="00725295">
      <w:pPr>
        <w:pStyle w:val="ListParagraph"/>
        <w:widowControl w:val="0"/>
        <w:numPr>
          <w:ilvl w:val="1"/>
          <w:numId w:val="3"/>
        </w:numPr>
        <w:rPr>
          <w:sz w:val="22"/>
        </w:rPr>
      </w:pPr>
      <w:r>
        <w:rPr>
          <w:sz w:val="22"/>
        </w:rPr>
        <w:t>Core processes</w:t>
      </w:r>
    </w:p>
    <w:p w14:paraId="59DEDA83" w14:textId="77777777" w:rsidR="00725295" w:rsidRDefault="00725295" w:rsidP="00AC0CDC">
      <w:pPr>
        <w:widowControl w:val="0"/>
        <w:rPr>
          <w:b/>
          <w:sz w:val="22"/>
        </w:rPr>
      </w:pPr>
    </w:p>
    <w:p w14:paraId="5571B4D9" w14:textId="77777777" w:rsidR="00725295" w:rsidRDefault="00725295" w:rsidP="00FB72DF">
      <w:pPr>
        <w:widowControl w:val="0"/>
        <w:rPr>
          <w:b/>
          <w:sz w:val="22"/>
        </w:rPr>
      </w:pPr>
      <w:r>
        <w:rPr>
          <w:b/>
          <w:sz w:val="22"/>
        </w:rPr>
        <w:t>True/False:</w:t>
      </w:r>
    </w:p>
    <w:p w14:paraId="0633B9D5" w14:textId="77777777" w:rsidR="00725295" w:rsidRDefault="00725295" w:rsidP="00FB72DF">
      <w:pPr>
        <w:widowControl w:val="0"/>
        <w:rPr>
          <w:b/>
          <w:sz w:val="22"/>
        </w:rPr>
      </w:pPr>
    </w:p>
    <w:p w14:paraId="096CE16C" w14:textId="77777777" w:rsidR="00725295" w:rsidRPr="00865498" w:rsidRDefault="00725295" w:rsidP="00725295">
      <w:pPr>
        <w:pStyle w:val="ListParagraph"/>
        <w:widowControl w:val="0"/>
        <w:numPr>
          <w:ilvl w:val="0"/>
          <w:numId w:val="6"/>
        </w:numPr>
        <w:rPr>
          <w:sz w:val="22"/>
        </w:rPr>
      </w:pPr>
      <w:r w:rsidRPr="00865498">
        <w:rPr>
          <w:sz w:val="22"/>
        </w:rPr>
        <w:t xml:space="preserve">All disorders are equally responsive to CBT. </w:t>
      </w:r>
    </w:p>
    <w:p w14:paraId="311092D3" w14:textId="77777777" w:rsidR="00725295" w:rsidRDefault="00725295" w:rsidP="00725295">
      <w:pPr>
        <w:pStyle w:val="ListParagraph"/>
        <w:widowControl w:val="0"/>
        <w:numPr>
          <w:ilvl w:val="0"/>
          <w:numId w:val="6"/>
        </w:numPr>
        <w:rPr>
          <w:sz w:val="22"/>
        </w:rPr>
      </w:pPr>
      <w:r>
        <w:rPr>
          <w:sz w:val="22"/>
        </w:rPr>
        <w:t xml:space="preserve">Early versions of the </w:t>
      </w:r>
      <w:r w:rsidRPr="00AF5C0D">
        <w:rPr>
          <w:i/>
          <w:sz w:val="22"/>
        </w:rPr>
        <w:t>DSM</w:t>
      </w:r>
      <w:r>
        <w:rPr>
          <w:sz w:val="22"/>
        </w:rPr>
        <w:t xml:space="preserve"> and </w:t>
      </w:r>
      <w:r w:rsidRPr="00AF5C0D">
        <w:rPr>
          <w:i/>
          <w:sz w:val="22"/>
        </w:rPr>
        <w:t>ICD</w:t>
      </w:r>
      <w:r>
        <w:rPr>
          <w:sz w:val="22"/>
        </w:rPr>
        <w:t xml:space="preserve"> were grounded in psychoanalytic theory. </w:t>
      </w:r>
    </w:p>
    <w:p w14:paraId="63DD7108" w14:textId="77777777" w:rsidR="00725295" w:rsidRPr="00865498" w:rsidRDefault="00725295" w:rsidP="00725295">
      <w:pPr>
        <w:pStyle w:val="ListParagraph"/>
        <w:widowControl w:val="0"/>
        <w:numPr>
          <w:ilvl w:val="0"/>
          <w:numId w:val="6"/>
        </w:numPr>
        <w:rPr>
          <w:sz w:val="22"/>
        </w:rPr>
      </w:pPr>
      <w:r>
        <w:rPr>
          <w:sz w:val="22"/>
        </w:rPr>
        <w:t xml:space="preserve">CBT is generally more concerned about the initiating factors of mental disorders. </w:t>
      </w:r>
    </w:p>
    <w:p w14:paraId="41462B94" w14:textId="77777777" w:rsidR="00725295" w:rsidRDefault="00725295" w:rsidP="00D35CDC">
      <w:pPr>
        <w:widowControl w:val="0"/>
        <w:jc w:val="center"/>
        <w:rPr>
          <w:b/>
          <w:sz w:val="22"/>
        </w:rPr>
      </w:pPr>
    </w:p>
    <w:p w14:paraId="3C02A748" w14:textId="77777777" w:rsidR="00725295" w:rsidRPr="00AF5C0D" w:rsidRDefault="00725295" w:rsidP="00EF383B">
      <w:pPr>
        <w:widowControl w:val="0"/>
        <w:rPr>
          <w:sz w:val="22"/>
        </w:rPr>
      </w:pPr>
      <w:r>
        <w:rPr>
          <w:b/>
          <w:sz w:val="22"/>
        </w:rPr>
        <w:t>Essay/Short Answer:</w:t>
      </w:r>
    </w:p>
    <w:p w14:paraId="4CD838D1" w14:textId="77777777" w:rsidR="00725295" w:rsidRDefault="00725295" w:rsidP="00EF383B">
      <w:pPr>
        <w:widowControl w:val="0"/>
        <w:rPr>
          <w:i/>
          <w:sz w:val="22"/>
        </w:rPr>
      </w:pPr>
    </w:p>
    <w:p w14:paraId="1E088497" w14:textId="77777777" w:rsidR="00725295" w:rsidRPr="00E846C1" w:rsidRDefault="00725295" w:rsidP="00725295">
      <w:pPr>
        <w:pStyle w:val="ListParagraph"/>
        <w:widowControl w:val="0"/>
        <w:numPr>
          <w:ilvl w:val="0"/>
          <w:numId w:val="7"/>
        </w:numPr>
        <w:rPr>
          <w:sz w:val="22"/>
        </w:rPr>
      </w:pPr>
      <w:r w:rsidRPr="00E846C1">
        <w:rPr>
          <w:sz w:val="22"/>
        </w:rPr>
        <w:t>Hans Eys</w:t>
      </w:r>
      <w:r>
        <w:rPr>
          <w:sz w:val="22"/>
        </w:rPr>
        <w:t>e</w:t>
      </w:r>
      <w:r w:rsidRPr="00E846C1">
        <w:rPr>
          <w:sz w:val="22"/>
        </w:rPr>
        <w:t>nck</w:t>
      </w:r>
      <w:r>
        <w:rPr>
          <w:sz w:val="22"/>
        </w:rPr>
        <w:t>,</w:t>
      </w:r>
      <w:r w:rsidRPr="00E846C1">
        <w:rPr>
          <w:sz w:val="22"/>
        </w:rPr>
        <w:t xml:space="preserve"> in his 1952 clinical review of the effectiveness of adult psychotherapies</w:t>
      </w:r>
      <w:r>
        <w:rPr>
          <w:sz w:val="22"/>
        </w:rPr>
        <w:t>,</w:t>
      </w:r>
      <w:r w:rsidRPr="00E846C1">
        <w:rPr>
          <w:sz w:val="22"/>
        </w:rPr>
        <w:t xml:space="preserve"> reve</w:t>
      </w:r>
      <w:r>
        <w:rPr>
          <w:sz w:val="22"/>
        </w:rPr>
        <w:t>a</w:t>
      </w:r>
      <w:r w:rsidRPr="00E846C1">
        <w:rPr>
          <w:sz w:val="22"/>
        </w:rPr>
        <w:t xml:space="preserve">led some sobering </w:t>
      </w:r>
      <w:r>
        <w:rPr>
          <w:sz w:val="22"/>
        </w:rPr>
        <w:t>findings concerning</w:t>
      </w:r>
      <w:r w:rsidRPr="00E846C1">
        <w:rPr>
          <w:sz w:val="22"/>
        </w:rPr>
        <w:t xml:space="preserve"> clinical psychology during that time. What were these findings? Wh</w:t>
      </w:r>
      <w:r>
        <w:rPr>
          <w:sz w:val="22"/>
        </w:rPr>
        <w:t>y were</w:t>
      </w:r>
      <w:r w:rsidRPr="00E846C1">
        <w:rPr>
          <w:sz w:val="22"/>
        </w:rPr>
        <w:t xml:space="preserve"> these</w:t>
      </w:r>
      <w:r>
        <w:rPr>
          <w:sz w:val="22"/>
        </w:rPr>
        <w:t xml:space="preserve"> findings concerning? And what call to </w:t>
      </w:r>
      <w:r w:rsidRPr="00E846C1">
        <w:rPr>
          <w:sz w:val="22"/>
        </w:rPr>
        <w:t xml:space="preserve">action did </w:t>
      </w:r>
      <w:r>
        <w:rPr>
          <w:sz w:val="22"/>
        </w:rPr>
        <w:t>these findings</w:t>
      </w:r>
      <w:r w:rsidRPr="00E846C1">
        <w:rPr>
          <w:sz w:val="22"/>
        </w:rPr>
        <w:t xml:space="preserve"> provide the </w:t>
      </w:r>
      <w:r>
        <w:rPr>
          <w:sz w:val="22"/>
        </w:rPr>
        <w:t xml:space="preserve">clinical psychology </w:t>
      </w:r>
      <w:r w:rsidRPr="00E846C1">
        <w:rPr>
          <w:sz w:val="22"/>
        </w:rPr>
        <w:t>field</w:t>
      </w:r>
      <w:r>
        <w:rPr>
          <w:sz w:val="22"/>
        </w:rPr>
        <w:t>?</w:t>
      </w:r>
      <w:r w:rsidRPr="00E846C1">
        <w:rPr>
          <w:sz w:val="22"/>
        </w:rPr>
        <w:t xml:space="preserve"> </w:t>
      </w:r>
    </w:p>
    <w:p w14:paraId="47D36674" w14:textId="77777777" w:rsidR="00725295" w:rsidRDefault="00725295" w:rsidP="00E846C1">
      <w:pPr>
        <w:widowControl w:val="0"/>
        <w:rPr>
          <w:sz w:val="22"/>
        </w:rPr>
      </w:pPr>
    </w:p>
    <w:p w14:paraId="140E4291" w14:textId="77777777" w:rsidR="00725295" w:rsidRDefault="00725295" w:rsidP="00725295">
      <w:pPr>
        <w:pStyle w:val="ListParagraph"/>
        <w:widowControl w:val="0"/>
        <w:numPr>
          <w:ilvl w:val="0"/>
          <w:numId w:val="7"/>
        </w:numPr>
        <w:rPr>
          <w:sz w:val="22"/>
        </w:rPr>
      </w:pPr>
      <w:r>
        <w:rPr>
          <w:sz w:val="22"/>
        </w:rPr>
        <w:t xml:space="preserve">What is the criteria for a well-established treatment? Include both group and single-subject designs. </w:t>
      </w:r>
    </w:p>
    <w:p w14:paraId="021C60AA" w14:textId="77777777" w:rsidR="00725295" w:rsidRPr="00237A5A" w:rsidRDefault="00725295" w:rsidP="00237A5A">
      <w:pPr>
        <w:widowControl w:val="0"/>
        <w:rPr>
          <w:sz w:val="22"/>
        </w:rPr>
      </w:pPr>
    </w:p>
    <w:p w14:paraId="15B4FEC6" w14:textId="77777777" w:rsidR="00725295" w:rsidRDefault="00725295" w:rsidP="00725295">
      <w:pPr>
        <w:pStyle w:val="ListParagraph"/>
        <w:widowControl w:val="0"/>
        <w:numPr>
          <w:ilvl w:val="0"/>
          <w:numId w:val="7"/>
        </w:numPr>
        <w:rPr>
          <w:sz w:val="22"/>
        </w:rPr>
      </w:pPr>
      <w:r>
        <w:rPr>
          <w:sz w:val="22"/>
        </w:rPr>
        <w:t xml:space="preserve">Discuss how the dichotomy between clinical research and clinical practice is in error. </w:t>
      </w:r>
    </w:p>
    <w:p w14:paraId="5B9EC16E" w14:textId="77777777" w:rsidR="00725295" w:rsidRPr="00AF5C0D" w:rsidRDefault="00725295" w:rsidP="00AF5C0D">
      <w:pPr>
        <w:pStyle w:val="ListParagraph"/>
        <w:rPr>
          <w:sz w:val="22"/>
        </w:rPr>
      </w:pPr>
    </w:p>
    <w:p w14:paraId="746F7F16" w14:textId="77777777" w:rsidR="00725295" w:rsidRPr="00AF5C0D" w:rsidRDefault="00725295" w:rsidP="00AF5C0D">
      <w:pPr>
        <w:widowControl w:val="0"/>
        <w:rPr>
          <w:i/>
          <w:sz w:val="22"/>
        </w:rPr>
      </w:pPr>
      <w:bookmarkStart w:id="8" w:name="_Hlk500763956"/>
      <w:r>
        <w:rPr>
          <w:i/>
          <w:sz w:val="22"/>
        </w:rPr>
        <w:t>For the answer key to this practice test, see the end of this supplemental guide.</w:t>
      </w:r>
      <w:bookmarkEnd w:id="8"/>
    </w:p>
    <w:p w14:paraId="746B5EEF" w14:textId="77777777" w:rsidR="00725295" w:rsidRDefault="00725295" w:rsidP="00E202BD">
      <w:pPr>
        <w:widowControl w:val="0"/>
        <w:rPr>
          <w:b/>
          <w:sz w:val="22"/>
        </w:rPr>
      </w:pPr>
    </w:p>
    <w:p w14:paraId="5625DF0C" w14:textId="77777777" w:rsidR="00725295" w:rsidRPr="00E202BD" w:rsidRDefault="00725295" w:rsidP="00E202BD">
      <w:pPr>
        <w:widowControl w:val="0"/>
        <w:rPr>
          <w:b/>
          <w:sz w:val="22"/>
        </w:rPr>
      </w:pPr>
      <w:r w:rsidRPr="00E202BD">
        <w:rPr>
          <w:b/>
          <w:sz w:val="28"/>
          <w:u w:val="single"/>
        </w:rPr>
        <w:t>Group Activities</w:t>
      </w:r>
    </w:p>
    <w:p w14:paraId="05EAC2AE" w14:textId="77777777" w:rsidR="00725295" w:rsidRDefault="00725295" w:rsidP="00DA205F">
      <w:pPr>
        <w:widowControl w:val="0"/>
        <w:rPr>
          <w:b/>
          <w:sz w:val="28"/>
          <w:u w:val="single"/>
        </w:rPr>
      </w:pPr>
    </w:p>
    <w:p w14:paraId="1A3B2F3B" w14:textId="77777777" w:rsidR="00725295" w:rsidRPr="004A013A" w:rsidRDefault="00725295" w:rsidP="00725295">
      <w:pPr>
        <w:pStyle w:val="ListParagraph"/>
        <w:widowControl w:val="0"/>
        <w:numPr>
          <w:ilvl w:val="0"/>
          <w:numId w:val="13"/>
        </w:numPr>
        <w:rPr>
          <w:sz w:val="22"/>
        </w:rPr>
      </w:pPr>
      <w:r>
        <w:rPr>
          <w:i/>
          <w:sz w:val="22"/>
        </w:rPr>
        <w:t xml:space="preserve">Ask the class to complete the following exercise: </w:t>
      </w:r>
      <w:r w:rsidRPr="004A013A">
        <w:rPr>
          <w:sz w:val="22"/>
        </w:rPr>
        <w:t>Gordon Paul’s question for social</w:t>
      </w:r>
      <w:r>
        <w:rPr>
          <w:sz w:val="22"/>
        </w:rPr>
        <w:t>ly</w:t>
      </w:r>
      <w:r w:rsidRPr="004A013A">
        <w:rPr>
          <w:sz w:val="22"/>
        </w:rPr>
        <w:t xml:space="preserve"> valid research is by no means simple, but it is critical for developing meaningful research with real</w:t>
      </w:r>
      <w:r>
        <w:rPr>
          <w:sz w:val="22"/>
        </w:rPr>
        <w:t>-</w:t>
      </w:r>
      <w:r w:rsidRPr="004A013A">
        <w:rPr>
          <w:sz w:val="22"/>
        </w:rPr>
        <w:t xml:space="preserve">world implications. In </w:t>
      </w:r>
      <w:r>
        <w:rPr>
          <w:sz w:val="22"/>
        </w:rPr>
        <w:t>groups of two,</w:t>
      </w:r>
      <w:r w:rsidRPr="004A013A">
        <w:rPr>
          <w:sz w:val="22"/>
        </w:rPr>
        <w:t xml:space="preserve"> work together to create a research question that addres</w:t>
      </w:r>
      <w:r>
        <w:rPr>
          <w:sz w:val="22"/>
        </w:rPr>
        <w:t>se</w:t>
      </w:r>
      <w:r w:rsidRPr="004A013A">
        <w:rPr>
          <w:sz w:val="22"/>
        </w:rPr>
        <w:t>s all the components of Gordon Paul’s question. When complete</w:t>
      </w:r>
      <w:r>
        <w:rPr>
          <w:sz w:val="22"/>
        </w:rPr>
        <w:t>,</w:t>
      </w:r>
      <w:r w:rsidRPr="004A013A">
        <w:rPr>
          <w:sz w:val="22"/>
        </w:rPr>
        <w:t xml:space="preserve"> share with the class. </w:t>
      </w:r>
      <w:r>
        <w:rPr>
          <w:i/>
          <w:sz w:val="22"/>
        </w:rPr>
        <w:t>Or, i</w:t>
      </w:r>
      <w:r w:rsidRPr="002C35A1">
        <w:rPr>
          <w:i/>
          <w:sz w:val="22"/>
        </w:rPr>
        <w:t>f the class is large</w:t>
      </w:r>
      <w:r>
        <w:rPr>
          <w:i/>
          <w:sz w:val="22"/>
        </w:rPr>
        <w:t>:</w:t>
      </w:r>
      <w:r w:rsidRPr="004A013A">
        <w:rPr>
          <w:sz w:val="22"/>
        </w:rPr>
        <w:t xml:space="preserve"> </w:t>
      </w:r>
      <w:r>
        <w:rPr>
          <w:sz w:val="22"/>
        </w:rPr>
        <w:t>S</w:t>
      </w:r>
      <w:r w:rsidRPr="004A013A">
        <w:rPr>
          <w:sz w:val="22"/>
        </w:rPr>
        <w:t xml:space="preserve">hare your question with </w:t>
      </w:r>
      <w:r>
        <w:rPr>
          <w:sz w:val="22"/>
        </w:rPr>
        <w:t xml:space="preserve">three </w:t>
      </w:r>
      <w:r w:rsidRPr="004A013A">
        <w:rPr>
          <w:sz w:val="22"/>
        </w:rPr>
        <w:t xml:space="preserve">other groups. </w:t>
      </w:r>
    </w:p>
    <w:p w14:paraId="6B8FAFBD" w14:textId="77777777" w:rsidR="00725295" w:rsidRPr="00AF5C0D" w:rsidRDefault="00725295" w:rsidP="00725295">
      <w:pPr>
        <w:pStyle w:val="ListParagraph"/>
        <w:widowControl w:val="0"/>
        <w:numPr>
          <w:ilvl w:val="0"/>
          <w:numId w:val="13"/>
        </w:numPr>
        <w:rPr>
          <w:i/>
          <w:sz w:val="22"/>
        </w:rPr>
      </w:pPr>
      <w:r>
        <w:rPr>
          <w:i/>
          <w:sz w:val="22"/>
        </w:rPr>
        <w:t>Lead the class in an “i</w:t>
      </w:r>
      <w:r w:rsidRPr="00AF5C0D">
        <w:rPr>
          <w:i/>
          <w:sz w:val="22"/>
        </w:rPr>
        <w:t>dentify that model</w:t>
      </w:r>
      <w:r>
        <w:rPr>
          <w:i/>
          <w:sz w:val="22"/>
        </w:rPr>
        <w:t>” exercise</w:t>
      </w:r>
      <w:r w:rsidRPr="00AF5C0D">
        <w:rPr>
          <w:i/>
          <w:sz w:val="22"/>
        </w:rPr>
        <w:t xml:space="preserve">. This chapter discusses the biomedical, psychodynamic, and core-process-oriented models </w:t>
      </w:r>
      <w:r>
        <w:rPr>
          <w:i/>
          <w:sz w:val="22"/>
        </w:rPr>
        <w:t>of</w:t>
      </w:r>
      <w:r w:rsidRPr="00AF5C0D">
        <w:rPr>
          <w:i/>
          <w:sz w:val="22"/>
        </w:rPr>
        <w:t xml:space="preserve"> clinical treatment and research. </w:t>
      </w:r>
      <w:r>
        <w:rPr>
          <w:i/>
          <w:sz w:val="22"/>
        </w:rPr>
        <w:t>G</w:t>
      </w:r>
      <w:r w:rsidRPr="00AF5C0D">
        <w:rPr>
          <w:i/>
          <w:sz w:val="22"/>
        </w:rPr>
        <w:t>enerate a random list of statements</w:t>
      </w:r>
      <w:r>
        <w:rPr>
          <w:i/>
          <w:sz w:val="22"/>
        </w:rPr>
        <w:t>, and have</w:t>
      </w:r>
      <w:r w:rsidRPr="00AF5C0D">
        <w:rPr>
          <w:i/>
          <w:sz w:val="22"/>
        </w:rPr>
        <w:t xml:space="preserve"> </w:t>
      </w:r>
      <w:r>
        <w:rPr>
          <w:i/>
          <w:sz w:val="22"/>
        </w:rPr>
        <w:t>g</w:t>
      </w:r>
      <w:r w:rsidRPr="00AF5C0D">
        <w:rPr>
          <w:i/>
          <w:sz w:val="22"/>
        </w:rPr>
        <w:t>roups identify what category each statement belongs to</w:t>
      </w:r>
      <w:r>
        <w:rPr>
          <w:i/>
          <w:sz w:val="22"/>
        </w:rPr>
        <w:t>:</w:t>
      </w:r>
      <w:r w:rsidRPr="00AF5C0D">
        <w:rPr>
          <w:i/>
          <w:sz w:val="22"/>
        </w:rPr>
        <w:t xml:space="preserve"> </w:t>
      </w:r>
      <w:r>
        <w:rPr>
          <w:i/>
          <w:sz w:val="22"/>
        </w:rPr>
        <w:t>whether it is</w:t>
      </w:r>
      <w:r w:rsidRPr="00AF5C0D">
        <w:rPr>
          <w:i/>
          <w:sz w:val="22"/>
        </w:rPr>
        <w:t xml:space="preserve"> the biomedical, psychodynamic, or core</w:t>
      </w:r>
      <w:r>
        <w:rPr>
          <w:i/>
          <w:sz w:val="22"/>
        </w:rPr>
        <w:t>-</w:t>
      </w:r>
      <w:r w:rsidRPr="00AF5C0D">
        <w:rPr>
          <w:i/>
          <w:sz w:val="22"/>
        </w:rPr>
        <w:t>process</w:t>
      </w:r>
      <w:r>
        <w:rPr>
          <w:i/>
          <w:sz w:val="22"/>
        </w:rPr>
        <w:t>-</w:t>
      </w:r>
      <w:r w:rsidRPr="00AF5C0D">
        <w:rPr>
          <w:i/>
          <w:sz w:val="22"/>
        </w:rPr>
        <w:t xml:space="preserve">oriented model of research and practice. </w:t>
      </w:r>
    </w:p>
    <w:p w14:paraId="0255E68A" w14:textId="77777777" w:rsidR="00725295" w:rsidRPr="00AF5C0D" w:rsidRDefault="00725295" w:rsidP="00725295">
      <w:pPr>
        <w:pStyle w:val="ListParagraph"/>
        <w:widowControl w:val="0"/>
        <w:numPr>
          <w:ilvl w:val="0"/>
          <w:numId w:val="13"/>
        </w:numPr>
        <w:rPr>
          <w:i/>
          <w:sz w:val="22"/>
        </w:rPr>
      </w:pPr>
      <w:r w:rsidRPr="00AF5C0D">
        <w:rPr>
          <w:i/>
          <w:sz w:val="22"/>
        </w:rPr>
        <w:t>Discuss with your class the real-world implications of the scientist-practitioner model. Identify at least three benefits and three deficits.</w:t>
      </w:r>
    </w:p>
    <w:p w14:paraId="3479FFCB" w14:textId="77777777" w:rsidR="00725295" w:rsidRPr="006D15E2" w:rsidRDefault="00725295" w:rsidP="006D15E2">
      <w:pPr>
        <w:widowControl w:val="0"/>
        <w:rPr>
          <w:sz w:val="22"/>
        </w:rPr>
      </w:pPr>
    </w:p>
    <w:p w14:paraId="4756E969" w14:textId="77777777" w:rsidR="00725295" w:rsidRPr="004E5C47" w:rsidRDefault="00725295" w:rsidP="00DA205F">
      <w:pPr>
        <w:widowControl w:val="0"/>
        <w:rPr>
          <w:b/>
          <w:sz w:val="28"/>
          <w:u w:val="single"/>
        </w:rPr>
      </w:pPr>
      <w:r w:rsidRPr="004E5C47">
        <w:rPr>
          <w:b/>
          <w:sz w:val="28"/>
          <w:u w:val="single"/>
        </w:rPr>
        <w:t>Additional Readings</w:t>
      </w:r>
    </w:p>
    <w:p w14:paraId="6C4549BE" w14:textId="77777777" w:rsidR="00725295" w:rsidRPr="004E5C47" w:rsidRDefault="00725295" w:rsidP="00DA205F">
      <w:pPr>
        <w:widowControl w:val="0"/>
        <w:rPr>
          <w:b/>
          <w:sz w:val="28"/>
          <w:u w:val="single"/>
        </w:rPr>
      </w:pPr>
    </w:p>
    <w:p w14:paraId="392AEDBE" w14:textId="77777777" w:rsidR="00725295" w:rsidRPr="00AF5C0D" w:rsidRDefault="00725295" w:rsidP="00EC4A3F">
      <w:pPr>
        <w:spacing w:line="480" w:lineRule="auto"/>
        <w:ind w:left="720" w:hanging="720"/>
        <w:rPr>
          <w:rFonts w:cs="Times New Roman"/>
          <w:sz w:val="22"/>
          <w:szCs w:val="22"/>
        </w:rPr>
      </w:pPr>
      <w:r w:rsidRPr="00AF5C0D">
        <w:rPr>
          <w:rFonts w:cs="Times New Roman"/>
          <w:sz w:val="22"/>
          <w:szCs w:val="22"/>
        </w:rPr>
        <w:t xml:space="preserve">Paul, G. L. (1969). Behavior modification research: Design and tactics. In C. M. Franks (Ed.), </w:t>
      </w:r>
      <w:r w:rsidRPr="00AF5C0D">
        <w:rPr>
          <w:rFonts w:cs="Times New Roman"/>
          <w:i/>
          <w:sz w:val="22"/>
          <w:szCs w:val="22"/>
        </w:rPr>
        <w:t>Behavior therapy: Appraisal and status</w:t>
      </w:r>
      <w:r w:rsidRPr="00AF5C0D">
        <w:rPr>
          <w:rFonts w:cs="Times New Roman"/>
          <w:sz w:val="22"/>
          <w:szCs w:val="22"/>
        </w:rPr>
        <w:t xml:space="preserve"> (29–62). New York: McGraw-Hill. </w:t>
      </w:r>
    </w:p>
    <w:p w14:paraId="3EEF6545" w14:textId="77777777" w:rsidR="00725295" w:rsidRPr="00AF5C0D" w:rsidRDefault="00725295" w:rsidP="00EC4A3F">
      <w:pPr>
        <w:spacing w:line="480" w:lineRule="auto"/>
        <w:ind w:left="720" w:hanging="720"/>
        <w:rPr>
          <w:rFonts w:cs="Times New Roman"/>
          <w:sz w:val="22"/>
          <w:szCs w:val="22"/>
        </w:rPr>
      </w:pPr>
      <w:proofErr w:type="spellStart"/>
      <w:r w:rsidRPr="00AF5C0D">
        <w:rPr>
          <w:rFonts w:cs="Times New Roman"/>
          <w:sz w:val="22"/>
          <w:szCs w:val="22"/>
        </w:rPr>
        <w:t>Raimy</w:t>
      </w:r>
      <w:proofErr w:type="spellEnd"/>
      <w:r w:rsidRPr="00AF5C0D">
        <w:rPr>
          <w:rFonts w:cs="Times New Roman"/>
          <w:sz w:val="22"/>
          <w:szCs w:val="22"/>
        </w:rPr>
        <w:t xml:space="preserve">, C. (Ed.) (1950). </w:t>
      </w:r>
      <w:r w:rsidRPr="00AF5C0D">
        <w:rPr>
          <w:rFonts w:cs="Times New Roman"/>
          <w:i/>
          <w:sz w:val="22"/>
          <w:szCs w:val="22"/>
        </w:rPr>
        <w:t>Training in clinical psychology</w:t>
      </w:r>
      <w:r w:rsidRPr="00AF5C0D">
        <w:rPr>
          <w:rFonts w:cs="Times New Roman"/>
          <w:sz w:val="22"/>
          <w:szCs w:val="22"/>
        </w:rPr>
        <w:t>. Englewood Cliffs, NJ: Prentice Hall.</w:t>
      </w:r>
    </w:p>
    <w:p w14:paraId="010CDA58" w14:textId="77777777" w:rsidR="00725295" w:rsidRPr="00AF5C0D" w:rsidRDefault="00725295" w:rsidP="00E12C1B">
      <w:pPr>
        <w:spacing w:line="480" w:lineRule="auto"/>
        <w:ind w:left="720" w:hanging="720"/>
        <w:rPr>
          <w:rFonts w:cs="Times New Roman"/>
          <w:sz w:val="22"/>
          <w:szCs w:val="22"/>
        </w:rPr>
      </w:pPr>
      <w:r w:rsidRPr="00AF5C0D">
        <w:rPr>
          <w:rFonts w:cs="Times New Roman"/>
          <w:sz w:val="22"/>
          <w:szCs w:val="22"/>
        </w:rPr>
        <w:t xml:space="preserve">Society of Clinical Psychology. (2016). </w:t>
      </w:r>
      <w:r w:rsidRPr="00AF5C0D">
        <w:rPr>
          <w:rFonts w:cs="Times New Roman"/>
          <w:i/>
          <w:sz w:val="22"/>
          <w:szCs w:val="22"/>
        </w:rPr>
        <w:t>Psychological treatments</w:t>
      </w:r>
      <w:r w:rsidRPr="00AF5C0D">
        <w:rPr>
          <w:rFonts w:cs="Times New Roman"/>
          <w:sz w:val="22"/>
          <w:szCs w:val="22"/>
        </w:rPr>
        <w:t xml:space="preserve">. Retrieved from </w:t>
      </w:r>
      <w:hyperlink r:id="rId5" w:history="1">
        <w:r w:rsidRPr="00AF5C0D">
          <w:rPr>
            <w:rStyle w:val="Hyperlink"/>
            <w:sz w:val="22"/>
            <w:szCs w:val="22"/>
          </w:rPr>
          <w:t>http://www.div12.org/psychological-treatments/treatments/</w:t>
        </w:r>
      </w:hyperlink>
      <w:r w:rsidRPr="00AF5C0D">
        <w:rPr>
          <w:sz w:val="22"/>
          <w:szCs w:val="22"/>
        </w:rPr>
        <w:t>.</w:t>
      </w:r>
    </w:p>
    <w:p w14:paraId="65210003" w14:textId="77777777" w:rsidR="00725295" w:rsidRPr="00AF5C0D" w:rsidRDefault="00725295" w:rsidP="000874C9">
      <w:pPr>
        <w:spacing w:line="480" w:lineRule="auto"/>
        <w:ind w:left="720" w:hanging="720"/>
        <w:rPr>
          <w:rFonts w:cs="Times New Roman"/>
          <w:sz w:val="22"/>
          <w:szCs w:val="22"/>
        </w:rPr>
      </w:pPr>
      <w:r w:rsidRPr="00AF5C0D">
        <w:rPr>
          <w:rFonts w:cs="Times New Roman"/>
          <w:sz w:val="22"/>
          <w:szCs w:val="22"/>
        </w:rPr>
        <w:t xml:space="preserve">Smith, M. L., &amp; Glass, G. V. (1977). Meta-analysis of psychotherapy outcome studies, </w:t>
      </w:r>
      <w:r w:rsidRPr="00AF5C0D">
        <w:rPr>
          <w:rFonts w:cs="Times New Roman"/>
          <w:i/>
          <w:sz w:val="22"/>
          <w:szCs w:val="22"/>
        </w:rPr>
        <w:t>American Psychologist, 32</w:t>
      </w:r>
      <w:r w:rsidRPr="00AF5C0D">
        <w:rPr>
          <w:rFonts w:cs="Times New Roman"/>
          <w:sz w:val="22"/>
          <w:szCs w:val="22"/>
        </w:rPr>
        <w:t>, 752–760.</w:t>
      </w:r>
    </w:p>
    <w:p w14:paraId="3E0A6D13" w14:textId="77777777" w:rsidR="00725295" w:rsidRDefault="00725295" w:rsidP="000874C9">
      <w:pPr>
        <w:spacing w:line="480" w:lineRule="auto"/>
        <w:ind w:left="720" w:hanging="720"/>
        <w:rPr>
          <w:rFonts w:ascii="Times New Roman" w:hAnsi="Times New Roman" w:cs="Times New Roman"/>
        </w:rPr>
      </w:pPr>
    </w:p>
    <w:p w14:paraId="31074C1E" w14:textId="77777777" w:rsidR="00725295" w:rsidRPr="00AF5C0D" w:rsidRDefault="00725295" w:rsidP="00AF5C0D">
      <w:pPr>
        <w:widowControl w:val="0"/>
        <w:rPr>
          <w:b/>
          <w:sz w:val="28"/>
          <w:szCs w:val="28"/>
          <w:u w:val="single"/>
        </w:rPr>
      </w:pPr>
      <w:r>
        <w:rPr>
          <w:b/>
          <w:sz w:val="28"/>
          <w:szCs w:val="28"/>
          <w:u w:val="single"/>
        </w:rPr>
        <w:br w:type="page"/>
      </w:r>
      <w:r w:rsidRPr="00AF5C0D">
        <w:rPr>
          <w:b/>
          <w:sz w:val="28"/>
          <w:szCs w:val="28"/>
          <w:u w:val="single"/>
        </w:rPr>
        <w:t xml:space="preserve">Answer </w:t>
      </w:r>
      <w:r>
        <w:rPr>
          <w:b/>
          <w:sz w:val="28"/>
          <w:szCs w:val="28"/>
          <w:u w:val="single"/>
        </w:rPr>
        <w:t>Key</w:t>
      </w:r>
      <w:r w:rsidRPr="00AF5C0D">
        <w:rPr>
          <w:b/>
          <w:sz w:val="28"/>
          <w:szCs w:val="28"/>
          <w:u w:val="single"/>
        </w:rPr>
        <w:t xml:space="preserve"> for </w:t>
      </w:r>
      <w:r>
        <w:rPr>
          <w:b/>
          <w:sz w:val="28"/>
          <w:szCs w:val="28"/>
          <w:u w:val="single"/>
        </w:rPr>
        <w:t xml:space="preserve">the </w:t>
      </w:r>
      <w:r w:rsidRPr="00AF5C0D">
        <w:rPr>
          <w:b/>
          <w:sz w:val="28"/>
          <w:szCs w:val="28"/>
          <w:u w:val="single"/>
        </w:rPr>
        <w:t>Practice Test</w:t>
      </w:r>
    </w:p>
    <w:p w14:paraId="7FFFE90C" w14:textId="77777777" w:rsidR="00725295" w:rsidRDefault="00725295" w:rsidP="004631CC">
      <w:pPr>
        <w:widowControl w:val="0"/>
        <w:jc w:val="center"/>
        <w:rPr>
          <w:b/>
          <w:sz w:val="22"/>
        </w:rPr>
      </w:pPr>
    </w:p>
    <w:p w14:paraId="179C5C82" w14:textId="77777777" w:rsidR="00725295" w:rsidRDefault="00725295" w:rsidP="004631CC">
      <w:pPr>
        <w:widowControl w:val="0"/>
        <w:rPr>
          <w:b/>
          <w:sz w:val="22"/>
        </w:rPr>
      </w:pPr>
      <w:r>
        <w:rPr>
          <w:b/>
          <w:sz w:val="22"/>
        </w:rPr>
        <w:t>Multiple Choice:</w:t>
      </w:r>
    </w:p>
    <w:p w14:paraId="6495B779" w14:textId="77777777" w:rsidR="00725295" w:rsidRDefault="00725295" w:rsidP="004631CC">
      <w:pPr>
        <w:widowControl w:val="0"/>
        <w:rPr>
          <w:b/>
          <w:sz w:val="22"/>
        </w:rPr>
      </w:pPr>
    </w:p>
    <w:p w14:paraId="5EAC8B66" w14:textId="77777777" w:rsidR="00725295" w:rsidRDefault="00725295" w:rsidP="00725295">
      <w:pPr>
        <w:pStyle w:val="ListParagraph"/>
        <w:widowControl w:val="0"/>
        <w:numPr>
          <w:ilvl w:val="0"/>
          <w:numId w:val="4"/>
        </w:numPr>
        <w:rPr>
          <w:b/>
          <w:sz w:val="22"/>
        </w:rPr>
      </w:pPr>
      <w:r>
        <w:rPr>
          <w:b/>
          <w:sz w:val="22"/>
        </w:rPr>
        <w:t>d</w:t>
      </w:r>
    </w:p>
    <w:p w14:paraId="1C6CBE38" w14:textId="77777777" w:rsidR="00725295" w:rsidRDefault="00725295" w:rsidP="00725295">
      <w:pPr>
        <w:pStyle w:val="ListParagraph"/>
        <w:widowControl w:val="0"/>
        <w:numPr>
          <w:ilvl w:val="0"/>
          <w:numId w:val="4"/>
        </w:numPr>
        <w:rPr>
          <w:b/>
          <w:sz w:val="22"/>
        </w:rPr>
      </w:pPr>
      <w:r>
        <w:rPr>
          <w:b/>
          <w:sz w:val="22"/>
        </w:rPr>
        <w:t>c</w:t>
      </w:r>
    </w:p>
    <w:p w14:paraId="12CA2EFB" w14:textId="77777777" w:rsidR="00725295" w:rsidRDefault="00725295" w:rsidP="00725295">
      <w:pPr>
        <w:pStyle w:val="ListParagraph"/>
        <w:widowControl w:val="0"/>
        <w:numPr>
          <w:ilvl w:val="0"/>
          <w:numId w:val="4"/>
        </w:numPr>
        <w:rPr>
          <w:b/>
          <w:sz w:val="22"/>
        </w:rPr>
      </w:pPr>
      <w:r>
        <w:rPr>
          <w:b/>
          <w:sz w:val="22"/>
        </w:rPr>
        <w:t>a</w:t>
      </w:r>
    </w:p>
    <w:p w14:paraId="71791558" w14:textId="77777777" w:rsidR="00725295" w:rsidRDefault="00725295" w:rsidP="00725295">
      <w:pPr>
        <w:pStyle w:val="ListParagraph"/>
        <w:widowControl w:val="0"/>
        <w:numPr>
          <w:ilvl w:val="0"/>
          <w:numId w:val="4"/>
        </w:numPr>
        <w:rPr>
          <w:b/>
          <w:sz w:val="22"/>
        </w:rPr>
      </w:pPr>
      <w:r>
        <w:rPr>
          <w:b/>
          <w:sz w:val="22"/>
        </w:rPr>
        <w:t>b</w:t>
      </w:r>
    </w:p>
    <w:p w14:paraId="4D34B9B8" w14:textId="77777777" w:rsidR="00725295" w:rsidRDefault="00725295" w:rsidP="00725295">
      <w:pPr>
        <w:pStyle w:val="ListParagraph"/>
        <w:widowControl w:val="0"/>
        <w:numPr>
          <w:ilvl w:val="0"/>
          <w:numId w:val="4"/>
        </w:numPr>
        <w:rPr>
          <w:b/>
          <w:sz w:val="22"/>
        </w:rPr>
      </w:pPr>
      <w:r>
        <w:rPr>
          <w:b/>
          <w:sz w:val="22"/>
        </w:rPr>
        <w:t>a</w:t>
      </w:r>
    </w:p>
    <w:p w14:paraId="7AC59F48" w14:textId="77777777" w:rsidR="00725295" w:rsidRPr="004A6174" w:rsidRDefault="00725295" w:rsidP="00725295">
      <w:pPr>
        <w:pStyle w:val="ListParagraph"/>
        <w:widowControl w:val="0"/>
        <w:numPr>
          <w:ilvl w:val="0"/>
          <w:numId w:val="4"/>
        </w:numPr>
        <w:rPr>
          <w:b/>
          <w:sz w:val="22"/>
        </w:rPr>
      </w:pPr>
      <w:r>
        <w:rPr>
          <w:b/>
          <w:sz w:val="22"/>
        </w:rPr>
        <w:t>d</w:t>
      </w:r>
    </w:p>
    <w:p w14:paraId="0A7C8C63" w14:textId="77777777" w:rsidR="00725295" w:rsidRDefault="00725295" w:rsidP="004631CC">
      <w:pPr>
        <w:widowControl w:val="0"/>
        <w:rPr>
          <w:b/>
          <w:sz w:val="22"/>
        </w:rPr>
      </w:pPr>
    </w:p>
    <w:p w14:paraId="672275EC" w14:textId="77777777" w:rsidR="00725295" w:rsidRDefault="00725295" w:rsidP="004631CC">
      <w:pPr>
        <w:widowControl w:val="0"/>
        <w:rPr>
          <w:b/>
          <w:sz w:val="22"/>
        </w:rPr>
      </w:pPr>
      <w:r>
        <w:rPr>
          <w:b/>
          <w:sz w:val="22"/>
        </w:rPr>
        <w:t>True/False:</w:t>
      </w:r>
    </w:p>
    <w:p w14:paraId="3012D546" w14:textId="77777777" w:rsidR="00725295" w:rsidRDefault="00725295" w:rsidP="004631CC">
      <w:pPr>
        <w:widowControl w:val="0"/>
        <w:rPr>
          <w:b/>
          <w:sz w:val="22"/>
        </w:rPr>
      </w:pPr>
      <w:r>
        <w:rPr>
          <w:b/>
          <w:sz w:val="22"/>
        </w:rPr>
        <w:t xml:space="preserve"> </w:t>
      </w:r>
    </w:p>
    <w:p w14:paraId="5D8C9F8A" w14:textId="77777777" w:rsidR="00725295" w:rsidRPr="00F46A0B" w:rsidRDefault="00725295" w:rsidP="00725295">
      <w:pPr>
        <w:pStyle w:val="ListParagraph"/>
        <w:widowControl w:val="0"/>
        <w:numPr>
          <w:ilvl w:val="0"/>
          <w:numId w:val="5"/>
        </w:numPr>
        <w:rPr>
          <w:b/>
          <w:sz w:val="22"/>
        </w:rPr>
      </w:pPr>
      <w:r w:rsidRPr="00F46A0B">
        <w:rPr>
          <w:b/>
          <w:sz w:val="22"/>
        </w:rPr>
        <w:t>False</w:t>
      </w:r>
    </w:p>
    <w:p w14:paraId="76D16B6A" w14:textId="77777777" w:rsidR="00725295" w:rsidRDefault="00725295" w:rsidP="00725295">
      <w:pPr>
        <w:pStyle w:val="ListParagraph"/>
        <w:widowControl w:val="0"/>
        <w:numPr>
          <w:ilvl w:val="0"/>
          <w:numId w:val="5"/>
        </w:numPr>
        <w:rPr>
          <w:b/>
          <w:sz w:val="22"/>
        </w:rPr>
      </w:pPr>
      <w:r>
        <w:rPr>
          <w:b/>
          <w:sz w:val="22"/>
        </w:rPr>
        <w:t>True</w:t>
      </w:r>
    </w:p>
    <w:p w14:paraId="5B12AC21" w14:textId="77777777" w:rsidR="00725295" w:rsidRPr="00F46A0B" w:rsidRDefault="00725295" w:rsidP="00725295">
      <w:pPr>
        <w:pStyle w:val="ListParagraph"/>
        <w:widowControl w:val="0"/>
        <w:numPr>
          <w:ilvl w:val="0"/>
          <w:numId w:val="5"/>
        </w:numPr>
        <w:rPr>
          <w:b/>
          <w:sz w:val="22"/>
        </w:rPr>
      </w:pPr>
      <w:r>
        <w:rPr>
          <w:b/>
          <w:sz w:val="22"/>
        </w:rPr>
        <w:t>False</w:t>
      </w:r>
    </w:p>
    <w:p w14:paraId="76625A1B" w14:textId="77777777" w:rsidR="00725295" w:rsidRDefault="00725295" w:rsidP="004631CC">
      <w:pPr>
        <w:widowControl w:val="0"/>
        <w:rPr>
          <w:b/>
          <w:sz w:val="22"/>
        </w:rPr>
      </w:pPr>
    </w:p>
    <w:p w14:paraId="3627C222" w14:textId="77777777" w:rsidR="00725295" w:rsidRDefault="00725295" w:rsidP="004631CC">
      <w:pPr>
        <w:widowControl w:val="0"/>
        <w:rPr>
          <w:b/>
          <w:sz w:val="22"/>
        </w:rPr>
      </w:pPr>
      <w:r>
        <w:rPr>
          <w:b/>
          <w:sz w:val="22"/>
        </w:rPr>
        <w:t xml:space="preserve">Essay/Short Answer: </w:t>
      </w:r>
    </w:p>
    <w:p w14:paraId="2E4F63CD" w14:textId="77777777" w:rsidR="00725295" w:rsidRDefault="00725295" w:rsidP="004631CC">
      <w:pPr>
        <w:widowControl w:val="0"/>
        <w:rPr>
          <w:b/>
          <w:sz w:val="22"/>
        </w:rPr>
      </w:pPr>
    </w:p>
    <w:p w14:paraId="36B473F5" w14:textId="77777777" w:rsidR="00725295" w:rsidRPr="00AD633C" w:rsidRDefault="00725295" w:rsidP="00725295">
      <w:pPr>
        <w:pStyle w:val="ListParagraph"/>
        <w:widowControl w:val="0"/>
        <w:numPr>
          <w:ilvl w:val="0"/>
          <w:numId w:val="8"/>
        </w:numPr>
        <w:rPr>
          <w:b/>
          <w:sz w:val="22"/>
        </w:rPr>
      </w:pPr>
      <w:r w:rsidRPr="00AD633C">
        <w:rPr>
          <w:b/>
          <w:sz w:val="22"/>
        </w:rPr>
        <w:t xml:space="preserve">Answers should include at least the following points: </w:t>
      </w:r>
    </w:p>
    <w:p w14:paraId="43D15898" w14:textId="77777777" w:rsidR="00725295" w:rsidRDefault="00725295" w:rsidP="00725295">
      <w:pPr>
        <w:pStyle w:val="ListParagraph"/>
        <w:widowControl w:val="0"/>
        <w:numPr>
          <w:ilvl w:val="0"/>
          <w:numId w:val="9"/>
        </w:numPr>
        <w:rPr>
          <w:sz w:val="22"/>
        </w:rPr>
      </w:pPr>
      <w:r>
        <w:rPr>
          <w:sz w:val="22"/>
        </w:rPr>
        <w:t xml:space="preserve">Eysenck discovered that though people often invested much time, effort, money, and other resources in psychotherapies, psychotherapy was no more effective than the simple passage of time. </w:t>
      </w:r>
    </w:p>
    <w:p w14:paraId="514089D9" w14:textId="77777777" w:rsidR="00725295" w:rsidRDefault="00725295" w:rsidP="00725295">
      <w:pPr>
        <w:pStyle w:val="ListParagraph"/>
        <w:widowControl w:val="0"/>
        <w:numPr>
          <w:ilvl w:val="0"/>
          <w:numId w:val="9"/>
        </w:numPr>
        <w:rPr>
          <w:sz w:val="22"/>
        </w:rPr>
      </w:pPr>
      <w:r>
        <w:rPr>
          <w:sz w:val="22"/>
        </w:rPr>
        <w:t xml:space="preserve">Time itself is not an intervention; it is a metric tool. If time is just as effective as psychotherapy it indicates that therapy is ineffective. </w:t>
      </w:r>
    </w:p>
    <w:p w14:paraId="33F52060" w14:textId="77777777" w:rsidR="00725295" w:rsidRDefault="00725295" w:rsidP="00725295">
      <w:pPr>
        <w:pStyle w:val="ListParagraph"/>
        <w:widowControl w:val="0"/>
        <w:numPr>
          <w:ilvl w:val="0"/>
          <w:numId w:val="9"/>
        </w:numPr>
        <w:rPr>
          <w:sz w:val="22"/>
        </w:rPr>
      </w:pPr>
      <w:r>
        <w:rPr>
          <w:sz w:val="22"/>
        </w:rPr>
        <w:t xml:space="preserve">Eysenck’s discovery was a call for practice and science to coordinate efforts so that advances, when found, could be identified by data, and advanced upon, and ineffective treatments could be abandoned. </w:t>
      </w:r>
    </w:p>
    <w:p w14:paraId="5DE7D4D8" w14:textId="77777777" w:rsidR="00725295" w:rsidRPr="00AD633C" w:rsidRDefault="00725295" w:rsidP="00725295">
      <w:pPr>
        <w:pStyle w:val="ListParagraph"/>
        <w:widowControl w:val="0"/>
        <w:numPr>
          <w:ilvl w:val="0"/>
          <w:numId w:val="8"/>
        </w:numPr>
        <w:rPr>
          <w:b/>
          <w:sz w:val="22"/>
        </w:rPr>
      </w:pPr>
      <w:r w:rsidRPr="00AD633C">
        <w:rPr>
          <w:b/>
          <w:sz w:val="22"/>
        </w:rPr>
        <w:t xml:space="preserve">Answer should be compressive and include all five criterion areas and sub-areas. </w:t>
      </w:r>
    </w:p>
    <w:p w14:paraId="21DD57BC" w14:textId="77777777" w:rsidR="00725295" w:rsidRDefault="00725295" w:rsidP="00AF5C0D">
      <w:pPr>
        <w:pStyle w:val="ListParagraph"/>
        <w:widowControl w:val="0"/>
        <w:rPr>
          <w:sz w:val="22"/>
        </w:rPr>
      </w:pPr>
      <w:r>
        <w:rPr>
          <w:sz w:val="22"/>
        </w:rPr>
        <w:t>Supported by</w:t>
      </w:r>
    </w:p>
    <w:p w14:paraId="437B850A" w14:textId="77777777" w:rsidR="00725295" w:rsidRPr="00AF5C0D" w:rsidRDefault="00725295" w:rsidP="00AF5C0D">
      <w:pPr>
        <w:widowControl w:val="0"/>
        <w:ind w:left="1080"/>
        <w:rPr>
          <w:sz w:val="22"/>
        </w:rPr>
      </w:pPr>
      <w:r>
        <w:rPr>
          <w:sz w:val="22"/>
        </w:rPr>
        <w:t>1. A</w:t>
      </w:r>
      <w:r w:rsidRPr="00AF5C0D">
        <w:rPr>
          <w:sz w:val="22"/>
        </w:rPr>
        <w:t>t least two between</w:t>
      </w:r>
      <w:r>
        <w:rPr>
          <w:sz w:val="22"/>
        </w:rPr>
        <w:t>-</w:t>
      </w:r>
      <w:r w:rsidRPr="00AF5C0D">
        <w:rPr>
          <w:sz w:val="22"/>
        </w:rPr>
        <w:t>group design experiments that show efficacy in one or more of the following ways:</w:t>
      </w:r>
    </w:p>
    <w:p w14:paraId="74AB9DE2" w14:textId="77777777" w:rsidR="00725295" w:rsidRDefault="00725295" w:rsidP="00725295">
      <w:pPr>
        <w:pStyle w:val="ListParagraph"/>
        <w:widowControl w:val="0"/>
        <w:numPr>
          <w:ilvl w:val="0"/>
          <w:numId w:val="10"/>
        </w:numPr>
        <w:ind w:left="1800"/>
        <w:rPr>
          <w:sz w:val="22"/>
        </w:rPr>
      </w:pPr>
      <w:r>
        <w:rPr>
          <w:sz w:val="22"/>
        </w:rPr>
        <w:t>Statistically superior to pill, psychological placebo, or a different type of treatment</w:t>
      </w:r>
    </w:p>
    <w:p w14:paraId="76D4CB5A" w14:textId="77777777" w:rsidR="00725295" w:rsidRDefault="00725295" w:rsidP="00725295">
      <w:pPr>
        <w:pStyle w:val="ListParagraph"/>
        <w:widowControl w:val="0"/>
        <w:numPr>
          <w:ilvl w:val="0"/>
          <w:numId w:val="10"/>
        </w:numPr>
        <w:ind w:left="1800"/>
        <w:rPr>
          <w:sz w:val="22"/>
        </w:rPr>
      </w:pPr>
      <w:r>
        <w:rPr>
          <w:sz w:val="22"/>
        </w:rPr>
        <w:t>Equivalent to an already established treatment in experiments with adequate sample sizes</w:t>
      </w:r>
    </w:p>
    <w:p w14:paraId="5C8A3D65" w14:textId="77777777" w:rsidR="00725295" w:rsidRPr="00AF5C0D" w:rsidRDefault="00725295" w:rsidP="00AF5C0D">
      <w:pPr>
        <w:widowControl w:val="0"/>
        <w:ind w:left="1080"/>
        <w:rPr>
          <w:sz w:val="22"/>
        </w:rPr>
      </w:pPr>
      <w:r>
        <w:rPr>
          <w:sz w:val="22"/>
        </w:rPr>
        <w:t>Or:</w:t>
      </w:r>
    </w:p>
    <w:p w14:paraId="3E6235B7" w14:textId="77777777" w:rsidR="00725295" w:rsidRPr="00AF5C0D" w:rsidRDefault="00725295" w:rsidP="00AF5C0D">
      <w:pPr>
        <w:widowControl w:val="0"/>
        <w:ind w:left="1080"/>
        <w:rPr>
          <w:sz w:val="22"/>
        </w:rPr>
      </w:pPr>
      <w:r>
        <w:rPr>
          <w:sz w:val="22"/>
        </w:rPr>
        <w:t xml:space="preserve">2. </w:t>
      </w:r>
      <w:r w:rsidRPr="00AF5C0D">
        <w:rPr>
          <w:sz w:val="22"/>
        </w:rPr>
        <w:t>A large series of single</w:t>
      </w:r>
      <w:r>
        <w:rPr>
          <w:sz w:val="22"/>
        </w:rPr>
        <w:t>-case</w:t>
      </w:r>
      <w:r w:rsidRPr="00AF5C0D">
        <w:rPr>
          <w:sz w:val="22"/>
        </w:rPr>
        <w:t>/within</w:t>
      </w:r>
      <w:r>
        <w:rPr>
          <w:sz w:val="22"/>
        </w:rPr>
        <w:t>-</w:t>
      </w:r>
      <w:r w:rsidRPr="00AF5C0D">
        <w:rPr>
          <w:sz w:val="22"/>
        </w:rPr>
        <w:t xml:space="preserve">subject design experiments (n&gt;9) demonstrating efficacy and </w:t>
      </w:r>
    </w:p>
    <w:p w14:paraId="58B38824" w14:textId="77777777" w:rsidR="00725295" w:rsidRDefault="00725295" w:rsidP="00725295">
      <w:pPr>
        <w:pStyle w:val="ListParagraph"/>
        <w:widowControl w:val="0"/>
        <w:numPr>
          <w:ilvl w:val="0"/>
          <w:numId w:val="11"/>
        </w:numPr>
        <w:ind w:left="1800"/>
        <w:rPr>
          <w:sz w:val="22"/>
        </w:rPr>
      </w:pPr>
      <w:r>
        <w:rPr>
          <w:sz w:val="22"/>
        </w:rPr>
        <w:t>Use of good experimental design</w:t>
      </w:r>
    </w:p>
    <w:p w14:paraId="7A7AC509" w14:textId="77777777" w:rsidR="00725295" w:rsidRDefault="00725295" w:rsidP="00725295">
      <w:pPr>
        <w:pStyle w:val="ListParagraph"/>
        <w:widowControl w:val="0"/>
        <w:numPr>
          <w:ilvl w:val="0"/>
          <w:numId w:val="11"/>
        </w:numPr>
        <w:ind w:left="1800"/>
        <w:rPr>
          <w:sz w:val="22"/>
        </w:rPr>
      </w:pPr>
      <w:r>
        <w:rPr>
          <w:sz w:val="22"/>
        </w:rPr>
        <w:t xml:space="preserve">A comparison of the intervention to another treatment </w:t>
      </w:r>
    </w:p>
    <w:p w14:paraId="52E5E30E" w14:textId="77777777" w:rsidR="00725295" w:rsidRPr="00AF5C0D" w:rsidRDefault="00725295" w:rsidP="00AF5C0D">
      <w:pPr>
        <w:widowControl w:val="0"/>
        <w:ind w:left="1080"/>
        <w:rPr>
          <w:sz w:val="22"/>
        </w:rPr>
      </w:pPr>
      <w:r>
        <w:rPr>
          <w:sz w:val="22"/>
        </w:rPr>
        <w:t xml:space="preserve">3. </w:t>
      </w:r>
      <w:r w:rsidRPr="00AF5C0D">
        <w:rPr>
          <w:sz w:val="22"/>
        </w:rPr>
        <w:t>Research must utilize a treatment manual</w:t>
      </w:r>
      <w:r>
        <w:rPr>
          <w:sz w:val="22"/>
        </w:rPr>
        <w:t>.</w:t>
      </w:r>
    </w:p>
    <w:p w14:paraId="5844626E" w14:textId="77777777" w:rsidR="00725295" w:rsidRPr="00AF5C0D" w:rsidRDefault="00725295" w:rsidP="00AF5C0D">
      <w:pPr>
        <w:widowControl w:val="0"/>
        <w:ind w:left="1080"/>
        <w:rPr>
          <w:sz w:val="22"/>
        </w:rPr>
      </w:pPr>
      <w:r>
        <w:rPr>
          <w:sz w:val="22"/>
        </w:rPr>
        <w:t xml:space="preserve">4. </w:t>
      </w:r>
      <w:r w:rsidRPr="00AF5C0D">
        <w:rPr>
          <w:sz w:val="22"/>
        </w:rPr>
        <w:t>Participant characteristics must be clearly and objectively specified</w:t>
      </w:r>
      <w:r>
        <w:rPr>
          <w:sz w:val="22"/>
        </w:rPr>
        <w:t>.</w:t>
      </w:r>
    </w:p>
    <w:p w14:paraId="528107B4" w14:textId="77777777" w:rsidR="00725295" w:rsidRDefault="00725295" w:rsidP="006F12D7">
      <w:pPr>
        <w:widowControl w:val="0"/>
        <w:ind w:left="1080"/>
        <w:rPr>
          <w:sz w:val="22"/>
        </w:rPr>
      </w:pPr>
      <w:r>
        <w:rPr>
          <w:sz w:val="22"/>
        </w:rPr>
        <w:t xml:space="preserve">5. </w:t>
      </w:r>
      <w:r w:rsidRPr="00AF5C0D">
        <w:rPr>
          <w:sz w:val="22"/>
        </w:rPr>
        <w:t>Results must be supported and demonstrated by at least two different investigators or investigating teams.</w:t>
      </w:r>
    </w:p>
    <w:p w14:paraId="3B1153E4" w14:textId="77777777" w:rsidR="00725295" w:rsidRPr="00AD633C" w:rsidRDefault="00725295" w:rsidP="00725295">
      <w:pPr>
        <w:pStyle w:val="ListParagraph"/>
        <w:widowControl w:val="0"/>
        <w:numPr>
          <w:ilvl w:val="0"/>
          <w:numId w:val="8"/>
        </w:numPr>
        <w:rPr>
          <w:b/>
          <w:sz w:val="22"/>
        </w:rPr>
      </w:pPr>
      <w:r w:rsidRPr="00AD633C">
        <w:rPr>
          <w:b/>
          <w:sz w:val="22"/>
        </w:rPr>
        <w:t>Answer should include at least the following points:</w:t>
      </w:r>
    </w:p>
    <w:p w14:paraId="22CC20F4" w14:textId="77777777" w:rsidR="00725295" w:rsidRPr="00C63F4C" w:rsidRDefault="00725295" w:rsidP="00725295">
      <w:pPr>
        <w:pStyle w:val="ListParagraph"/>
        <w:widowControl w:val="0"/>
        <w:numPr>
          <w:ilvl w:val="0"/>
          <w:numId w:val="12"/>
        </w:numPr>
        <w:rPr>
          <w:b/>
          <w:sz w:val="22"/>
        </w:rPr>
      </w:pPr>
      <w:r w:rsidRPr="005A0D7F">
        <w:rPr>
          <w:sz w:val="22"/>
        </w:rPr>
        <w:t>A definition of the dichotomy</w:t>
      </w:r>
      <w:r>
        <w:rPr>
          <w:sz w:val="22"/>
        </w:rPr>
        <w:t>, specifically</w:t>
      </w:r>
      <w:r w:rsidRPr="005A0D7F">
        <w:rPr>
          <w:sz w:val="22"/>
        </w:rPr>
        <w:t xml:space="preserve">: </w:t>
      </w:r>
      <w:r w:rsidRPr="00C63F4C">
        <w:rPr>
          <w:sz w:val="22"/>
        </w:rPr>
        <w:t>The dependence o</w:t>
      </w:r>
      <w:r>
        <w:rPr>
          <w:sz w:val="22"/>
        </w:rPr>
        <w:t>n</w:t>
      </w:r>
      <w:r w:rsidRPr="00C63F4C">
        <w:rPr>
          <w:sz w:val="22"/>
        </w:rPr>
        <w:t xml:space="preserve"> treatment protocol and strategies has mostly ignored common and relevant factors that are primarily responsible for therapeutic change. </w:t>
      </w:r>
    </w:p>
    <w:p w14:paraId="0C19034A" w14:textId="77777777" w:rsidR="00725295" w:rsidRPr="00C63F4C" w:rsidRDefault="00725295" w:rsidP="00725295">
      <w:pPr>
        <w:pStyle w:val="ListParagraph"/>
        <w:widowControl w:val="0"/>
        <w:numPr>
          <w:ilvl w:val="0"/>
          <w:numId w:val="12"/>
        </w:numPr>
        <w:rPr>
          <w:b/>
          <w:sz w:val="22"/>
        </w:rPr>
      </w:pPr>
      <w:r>
        <w:rPr>
          <w:sz w:val="22"/>
        </w:rPr>
        <w:t xml:space="preserve">In actuality, clinical researchers who develop empirically supported treatments consider these factors by examining various effects on outcomes. </w:t>
      </w:r>
    </w:p>
    <w:p w14:paraId="369FEEC6" w14:textId="77777777" w:rsidR="00725295" w:rsidRPr="004631CC" w:rsidRDefault="00725295" w:rsidP="00725295">
      <w:pPr>
        <w:pStyle w:val="ListParagraph"/>
        <w:widowControl w:val="0"/>
        <w:numPr>
          <w:ilvl w:val="0"/>
          <w:numId w:val="12"/>
        </w:numPr>
        <w:rPr>
          <w:b/>
          <w:sz w:val="22"/>
        </w:rPr>
      </w:pPr>
      <w:r>
        <w:rPr>
          <w:sz w:val="22"/>
        </w:rPr>
        <w:t xml:space="preserve">Thus, the impact of common factors varies from disorder to disorder, and while they are important, they are not sufficient in identifying functional relationships between intervention and treatment outcomes. </w:t>
      </w:r>
    </w:p>
    <w:p w14:paraId="3097E0F2" w14:textId="77777777" w:rsidR="00725295" w:rsidRPr="004631CC" w:rsidRDefault="00725295" w:rsidP="00725295">
      <w:pPr>
        <w:pStyle w:val="ListParagraph"/>
        <w:widowControl w:val="0"/>
        <w:numPr>
          <w:ilvl w:val="0"/>
          <w:numId w:val="12"/>
        </w:numPr>
        <w:rPr>
          <w:b/>
          <w:sz w:val="22"/>
        </w:rPr>
      </w:pPr>
      <w:r w:rsidRPr="004631CC">
        <w:rPr>
          <w:sz w:val="22"/>
        </w:rPr>
        <w:t>This suggests that the theoretically coherent behavioral processes in CBT may account for some common factors.</w:t>
      </w:r>
    </w:p>
    <w:p w14:paraId="6B29CBB8" w14:textId="4758D49C" w:rsidR="00725295" w:rsidRPr="00EB57F0" w:rsidRDefault="00725295" w:rsidP="00DA205F">
      <w:pPr>
        <w:jc w:val="center"/>
        <w:rPr>
          <w:b/>
          <w:sz w:val="36"/>
          <w:szCs w:val="36"/>
        </w:rPr>
      </w:pPr>
      <w:r>
        <w:rPr>
          <w:b/>
          <w:sz w:val="36"/>
          <w:szCs w:val="36"/>
        </w:rPr>
        <w:br w:type="page"/>
      </w:r>
      <w:r w:rsidRPr="00EB57F0">
        <w:rPr>
          <w:b/>
          <w:sz w:val="36"/>
          <w:szCs w:val="36"/>
        </w:rPr>
        <w:t>Chapter 2:</w:t>
      </w:r>
    </w:p>
    <w:p w14:paraId="3D7936B3" w14:textId="77777777" w:rsidR="00725295" w:rsidRPr="00EB57F0" w:rsidRDefault="00725295" w:rsidP="00EB57F0">
      <w:pPr>
        <w:jc w:val="center"/>
        <w:rPr>
          <w:b/>
          <w:sz w:val="44"/>
          <w:szCs w:val="44"/>
        </w:rPr>
      </w:pPr>
      <w:r w:rsidRPr="00EB57F0">
        <w:rPr>
          <w:b/>
          <w:sz w:val="44"/>
          <w:szCs w:val="44"/>
        </w:rPr>
        <w:t>Supplemental Guide for</w:t>
      </w:r>
    </w:p>
    <w:p w14:paraId="6E343762" w14:textId="77777777" w:rsidR="00725295" w:rsidRDefault="00725295" w:rsidP="00DA205F">
      <w:pPr>
        <w:jc w:val="center"/>
      </w:pPr>
      <w:r w:rsidRPr="00EB57F0">
        <w:rPr>
          <w:b/>
          <w:sz w:val="44"/>
          <w:szCs w:val="44"/>
        </w:rPr>
        <w:t xml:space="preserve">“The Philosophy of Science </w:t>
      </w:r>
      <w:r>
        <w:rPr>
          <w:b/>
          <w:sz w:val="44"/>
          <w:szCs w:val="44"/>
        </w:rPr>
        <w:t>a</w:t>
      </w:r>
      <w:r w:rsidRPr="00EB57F0">
        <w:rPr>
          <w:b/>
          <w:sz w:val="44"/>
          <w:szCs w:val="44"/>
        </w:rPr>
        <w:t>s It Applies to Clinical Psychology”</w:t>
      </w:r>
    </w:p>
    <w:p w14:paraId="643D99F1" w14:textId="77777777" w:rsidR="00725295" w:rsidRPr="00EB57F0" w:rsidRDefault="00725295" w:rsidP="001B3E6E">
      <w:pPr>
        <w:jc w:val="center"/>
        <w:rPr>
          <w:b/>
          <w:sz w:val="28"/>
          <w:szCs w:val="28"/>
        </w:rPr>
      </w:pPr>
      <w:r w:rsidRPr="00EB57F0">
        <w:rPr>
          <w:b/>
          <w:sz w:val="28"/>
          <w:szCs w:val="28"/>
        </w:rPr>
        <w:t>by Sean Hughes</w:t>
      </w:r>
    </w:p>
    <w:p w14:paraId="2A47AFC2" w14:textId="77777777" w:rsidR="00725295" w:rsidRDefault="00725295" w:rsidP="00DA205F">
      <w:pPr>
        <w:jc w:val="center"/>
      </w:pPr>
    </w:p>
    <w:p w14:paraId="1B2E6CF6" w14:textId="77777777" w:rsidR="00725295" w:rsidRDefault="00725295" w:rsidP="00DA205F"/>
    <w:p w14:paraId="5F16D7C8" w14:textId="77777777" w:rsidR="00725295" w:rsidRDefault="00725295" w:rsidP="00DA205F">
      <w:pPr>
        <w:rPr>
          <w:b/>
          <w:sz w:val="28"/>
          <w:u w:val="single"/>
        </w:rPr>
      </w:pPr>
      <w:r w:rsidRPr="00DA205F">
        <w:rPr>
          <w:b/>
          <w:sz w:val="28"/>
          <w:u w:val="single"/>
        </w:rPr>
        <w:t xml:space="preserve">Author </w:t>
      </w:r>
      <w:r>
        <w:rPr>
          <w:b/>
          <w:sz w:val="28"/>
          <w:u w:val="single"/>
        </w:rPr>
        <w:t>in Brief</w:t>
      </w:r>
    </w:p>
    <w:p w14:paraId="0A60F943" w14:textId="77777777" w:rsidR="00725295" w:rsidRDefault="00725295" w:rsidP="00DA205F">
      <w:pPr>
        <w:rPr>
          <w:b/>
          <w:sz w:val="28"/>
          <w:u w:val="single"/>
        </w:rPr>
      </w:pPr>
    </w:p>
    <w:p w14:paraId="45473E81" w14:textId="77777777" w:rsidR="00725295" w:rsidRPr="00847A89" w:rsidRDefault="00725295" w:rsidP="00847A89">
      <w:pPr>
        <w:rPr>
          <w:rFonts w:ascii="Times" w:hAnsi="Times"/>
          <w:sz w:val="20"/>
          <w:szCs w:val="20"/>
        </w:rPr>
      </w:pPr>
      <w:r w:rsidRPr="00DA205F">
        <w:rPr>
          <w:b/>
        </w:rPr>
        <w:t xml:space="preserve">Dr. </w:t>
      </w:r>
      <w:r>
        <w:rPr>
          <w:b/>
        </w:rPr>
        <w:t>Sean Hughes</w:t>
      </w:r>
      <w:r w:rsidRPr="00DA205F">
        <w:rPr>
          <w:b/>
        </w:rPr>
        <w:t>:</w:t>
      </w:r>
      <w:r w:rsidRPr="00DA205F">
        <w:t xml:space="preserve"> </w:t>
      </w:r>
      <w:r w:rsidRPr="00847A89">
        <w:rPr>
          <w:sz w:val="22"/>
        </w:rPr>
        <w:t>Sean Hughes, PhD</w:t>
      </w:r>
      <w:r>
        <w:rPr>
          <w:sz w:val="22"/>
        </w:rPr>
        <w:t>,</w:t>
      </w:r>
      <w:r w:rsidRPr="00847A89">
        <w:rPr>
          <w:sz w:val="22"/>
        </w:rPr>
        <w:t xml:space="preserve"> is a postdoctoral researcher at Ghent University. He was born and raised in Ireland and has been living in Belgium for the last four years. Dr. Hughes has authored more than 30 articles and book chapters that mainly center on the study of evaluative learning, implicit cognition, and the role that rules and instructions play in psychopathology. His interests also extend to philosophy of science as well as the potential for communication and collaboration between scientists and clinicians who operate within different worldviews. His research has been supported by funding from the Irish and Belgian governments and has received positive press</w:t>
      </w:r>
      <w:r>
        <w:rPr>
          <w:sz w:val="22"/>
        </w:rPr>
        <w:t xml:space="preserve"> </w:t>
      </w:r>
      <w:r w:rsidRPr="00847A89">
        <w:rPr>
          <w:sz w:val="22"/>
        </w:rPr>
        <w:t>coverage in national and international media. Sean has delivered invited talks at international conferences and for audiences in Italy, the Netherlands, Ireland, and Japan. When not shackled to his computer</w:t>
      </w:r>
      <w:r>
        <w:rPr>
          <w:sz w:val="22"/>
        </w:rPr>
        <w:t>,</w:t>
      </w:r>
      <w:r w:rsidRPr="00847A89">
        <w:rPr>
          <w:sz w:val="22"/>
        </w:rPr>
        <w:t xml:space="preserve"> he can be found hiking or playing the guitar.  </w:t>
      </w:r>
    </w:p>
    <w:p w14:paraId="5935B96C" w14:textId="77777777" w:rsidR="00725295" w:rsidRDefault="00725295" w:rsidP="00847A89">
      <w:pPr>
        <w:widowControl w:val="0"/>
      </w:pPr>
    </w:p>
    <w:p w14:paraId="7D1746E9" w14:textId="77777777" w:rsidR="00725295" w:rsidRDefault="00725295" w:rsidP="00DA205F">
      <w:pPr>
        <w:widowControl w:val="0"/>
        <w:rPr>
          <w:b/>
          <w:sz w:val="28"/>
          <w:u w:val="single"/>
        </w:rPr>
      </w:pPr>
      <w:r>
        <w:rPr>
          <w:b/>
          <w:sz w:val="28"/>
          <w:u w:val="single"/>
        </w:rPr>
        <w:t>Chapter Summary</w:t>
      </w:r>
    </w:p>
    <w:p w14:paraId="01086151" w14:textId="77777777" w:rsidR="00725295" w:rsidRDefault="00725295" w:rsidP="00DA205F">
      <w:pPr>
        <w:widowControl w:val="0"/>
        <w:rPr>
          <w:b/>
          <w:sz w:val="28"/>
          <w:u w:val="single"/>
        </w:rPr>
      </w:pPr>
    </w:p>
    <w:p w14:paraId="398A1FE4" w14:textId="77777777" w:rsidR="00725295" w:rsidRDefault="00725295" w:rsidP="00DA205F">
      <w:pPr>
        <w:widowControl w:val="0"/>
        <w:rPr>
          <w:sz w:val="22"/>
        </w:rPr>
      </w:pPr>
      <w:r>
        <w:rPr>
          <w:sz w:val="22"/>
        </w:rPr>
        <w:tab/>
        <w:t xml:space="preserve">This chapter introduces the reader to the basics of philosophy of science, and </w:t>
      </w:r>
      <w:proofErr w:type="gramStart"/>
      <w:r>
        <w:rPr>
          <w:sz w:val="22"/>
        </w:rPr>
        <w:t>in particular how</w:t>
      </w:r>
      <w:proofErr w:type="gramEnd"/>
      <w:r>
        <w:rPr>
          <w:sz w:val="22"/>
        </w:rPr>
        <w:t xml:space="preserve"> it relates to the investigation and practices of clinical psychology.  Philosophy of science serves a critical role within scientific enterprises. It provides a unifying foundation between scientific areas. And in this </w:t>
      </w:r>
      <w:proofErr w:type="gramStart"/>
      <w:r>
        <w:rPr>
          <w:sz w:val="22"/>
        </w:rPr>
        <w:t>particular chapter</w:t>
      </w:r>
      <w:proofErr w:type="gramEnd"/>
      <w:r>
        <w:rPr>
          <w:sz w:val="22"/>
        </w:rPr>
        <w:t xml:space="preserve">, Hughes presents the case that the philosophy of science is also critical in providing a unifying foundation within the many fractions of inquiry that make up psychology. </w:t>
      </w:r>
    </w:p>
    <w:p w14:paraId="02F641E7" w14:textId="77777777" w:rsidR="00725295" w:rsidRDefault="00725295" w:rsidP="00DA205F">
      <w:pPr>
        <w:widowControl w:val="0"/>
        <w:rPr>
          <w:sz w:val="22"/>
        </w:rPr>
      </w:pPr>
      <w:r>
        <w:rPr>
          <w:sz w:val="22"/>
        </w:rPr>
        <w:tab/>
        <w:t xml:space="preserve">Part one of the chapter discusses worldviews and their </w:t>
      </w:r>
      <w:proofErr w:type="spellStart"/>
      <w:r>
        <w:rPr>
          <w:sz w:val="22"/>
        </w:rPr>
        <w:t>preanalytic</w:t>
      </w:r>
      <w:proofErr w:type="spellEnd"/>
      <w:r>
        <w:rPr>
          <w:sz w:val="22"/>
        </w:rPr>
        <w:t xml:space="preserve"> components. </w:t>
      </w:r>
      <w:proofErr w:type="gramStart"/>
      <w:r>
        <w:rPr>
          <w:sz w:val="22"/>
        </w:rPr>
        <w:t>In particular, Hughes</w:t>
      </w:r>
      <w:proofErr w:type="gramEnd"/>
      <w:r>
        <w:rPr>
          <w:sz w:val="22"/>
        </w:rPr>
        <w:t xml:space="preserve"> discusses ontology, the philosophical term used to discuss the nature, origin, and structure of reality. Three ontological approaches relevant to psychology are presented: positivism, </w:t>
      </w:r>
      <w:proofErr w:type="spellStart"/>
      <w:r>
        <w:rPr>
          <w:sz w:val="22"/>
        </w:rPr>
        <w:t>postpositivism</w:t>
      </w:r>
      <w:proofErr w:type="spellEnd"/>
      <w:r>
        <w:rPr>
          <w:sz w:val="22"/>
        </w:rPr>
        <w:t xml:space="preserve">, and constructivism.  Epistemology, the theory of the acquisition and justification of knowledge, is then discussed. Third axiology, the relationship between knowledge and human values, is then layered in. Finally, methodology and its relation to the preceding topics is discussed. </w:t>
      </w:r>
    </w:p>
    <w:p w14:paraId="3C4AF237" w14:textId="77777777" w:rsidR="00725295" w:rsidRDefault="00725295" w:rsidP="00DA205F">
      <w:pPr>
        <w:widowControl w:val="0"/>
        <w:rPr>
          <w:sz w:val="22"/>
        </w:rPr>
      </w:pPr>
      <w:r>
        <w:rPr>
          <w:sz w:val="22"/>
        </w:rPr>
        <w:tab/>
        <w:t xml:space="preserve">Part two of the chapter, “Pepper’s Four Worldviews and Their Relation to Clinical Psychology,” discusses the implications of world perspectives on psychological progress and the unity within an enterprise. </w:t>
      </w:r>
      <w:proofErr w:type="gramStart"/>
      <w:r>
        <w:rPr>
          <w:sz w:val="22"/>
        </w:rPr>
        <w:t xml:space="preserve">In particular, </w:t>
      </w:r>
      <w:proofErr w:type="spellStart"/>
      <w:r>
        <w:rPr>
          <w:sz w:val="22"/>
        </w:rPr>
        <w:t>formism</w:t>
      </w:r>
      <w:proofErr w:type="spellEnd"/>
      <w:proofErr w:type="gramEnd"/>
      <w:r>
        <w:rPr>
          <w:sz w:val="22"/>
        </w:rPr>
        <w:t xml:space="preserve"> (which holds as its root metaphor the recurrence of recognizable patterns), organicism (which operates based on the root metaphor of the growing organism), mechanism (which utilizes the metaphor of the machine, meaning the parts that mediate between input and output), and contextualism (the root metaphor of which is the ongoing “act in context”) are discussed in relation to how they impact theory, methodology, data interpretation, and the application of therapy. Mechanism and contextualism are of </w:t>
      </w:r>
      <w:proofErr w:type="gramStart"/>
      <w:r>
        <w:rPr>
          <w:sz w:val="22"/>
        </w:rPr>
        <w:t>particular importance</w:t>
      </w:r>
      <w:proofErr w:type="gramEnd"/>
      <w:r>
        <w:rPr>
          <w:sz w:val="22"/>
        </w:rPr>
        <w:t xml:space="preserve"> to the cognitive behavioral wings of psychology. </w:t>
      </w:r>
    </w:p>
    <w:p w14:paraId="223B03C6" w14:textId="77777777" w:rsidR="00725295" w:rsidRDefault="00725295" w:rsidP="00DA205F">
      <w:pPr>
        <w:widowControl w:val="0"/>
        <w:rPr>
          <w:sz w:val="22"/>
        </w:rPr>
      </w:pPr>
      <w:r>
        <w:rPr>
          <w:sz w:val="22"/>
        </w:rPr>
        <w:tab/>
        <w:t xml:space="preserve">Part three, “Selection, Evaluation, and Communication Among Worldviews,” concludes with a brief discussion of the evaluation and selection of a worldview. While conventional wisdom indicates that worldviews cannot coexist in harmony or without eclecticism, the present author and the volume’s editors make the point that if education is provided with regards to all worldviews, then arguments that stem from the application of criteria from one worldview to a different worldview may decrease, and an appreciation across perspectives that runs philosophically, theoretically, and practically could result in a more collaborative community.  </w:t>
      </w:r>
    </w:p>
    <w:p w14:paraId="4D0C7A9A" w14:textId="77777777" w:rsidR="00725295" w:rsidRDefault="00725295" w:rsidP="00502F44">
      <w:pPr>
        <w:widowControl w:val="0"/>
        <w:rPr>
          <w:sz w:val="22"/>
        </w:rPr>
      </w:pPr>
      <w:r>
        <w:rPr>
          <w:sz w:val="22"/>
        </w:rPr>
        <w:tab/>
      </w:r>
    </w:p>
    <w:p w14:paraId="72C83E35" w14:textId="77777777" w:rsidR="00725295" w:rsidRDefault="00725295" w:rsidP="00DA205F">
      <w:pPr>
        <w:widowControl w:val="0"/>
        <w:rPr>
          <w:b/>
          <w:sz w:val="28"/>
          <w:u w:val="single"/>
        </w:rPr>
      </w:pPr>
      <w:r>
        <w:rPr>
          <w:b/>
          <w:sz w:val="28"/>
          <w:u w:val="single"/>
        </w:rPr>
        <w:t>Key Terms and Definitions</w:t>
      </w:r>
    </w:p>
    <w:p w14:paraId="07077669" w14:textId="77777777" w:rsidR="00725295" w:rsidRDefault="00725295" w:rsidP="00DA205F">
      <w:pPr>
        <w:widowControl w:val="0"/>
        <w:rPr>
          <w:b/>
          <w:sz w:val="28"/>
          <w:u w:val="single"/>
        </w:rPr>
      </w:pPr>
    </w:p>
    <w:tbl>
      <w:tblPr>
        <w:tblStyle w:val="TableGrid"/>
        <w:tblW w:w="0" w:type="auto"/>
        <w:tblLook w:val="00A0" w:firstRow="1" w:lastRow="0" w:firstColumn="1" w:lastColumn="0" w:noHBand="0" w:noVBand="0"/>
      </w:tblPr>
      <w:tblGrid>
        <w:gridCol w:w="4320"/>
        <w:gridCol w:w="4320"/>
      </w:tblGrid>
      <w:tr w:rsidR="00725295" w14:paraId="002EFFF1" w14:textId="77777777">
        <w:tc>
          <w:tcPr>
            <w:tcW w:w="4428" w:type="dxa"/>
            <w:tcBorders>
              <w:top w:val="nil"/>
              <w:left w:val="nil"/>
              <w:bottom w:val="single" w:sz="4" w:space="0" w:color="auto"/>
              <w:right w:val="nil"/>
            </w:tcBorders>
          </w:tcPr>
          <w:p w14:paraId="44565710" w14:textId="77777777" w:rsidR="00725295" w:rsidRPr="00921494" w:rsidRDefault="00725295" w:rsidP="00DA205F">
            <w:pPr>
              <w:widowControl w:val="0"/>
              <w:rPr>
                <w:sz w:val="22"/>
              </w:rPr>
            </w:pPr>
            <w:r>
              <w:rPr>
                <w:b/>
                <w:sz w:val="22"/>
              </w:rPr>
              <w:t>Key Term or Phrase</w:t>
            </w:r>
            <w:r>
              <w:rPr>
                <w:b/>
                <w:sz w:val="22"/>
              </w:rPr>
              <w:tab/>
            </w:r>
            <w:r>
              <w:rPr>
                <w:b/>
                <w:sz w:val="22"/>
              </w:rPr>
              <w:tab/>
            </w:r>
          </w:p>
        </w:tc>
        <w:tc>
          <w:tcPr>
            <w:tcW w:w="4428" w:type="dxa"/>
            <w:tcBorders>
              <w:top w:val="nil"/>
              <w:left w:val="nil"/>
              <w:bottom w:val="single" w:sz="4" w:space="0" w:color="auto"/>
              <w:right w:val="nil"/>
            </w:tcBorders>
          </w:tcPr>
          <w:p w14:paraId="3F56CE24" w14:textId="77777777" w:rsidR="00725295" w:rsidRPr="00921494" w:rsidRDefault="00725295" w:rsidP="00DA205F">
            <w:pPr>
              <w:widowControl w:val="0"/>
              <w:rPr>
                <w:b/>
                <w:sz w:val="22"/>
              </w:rPr>
            </w:pPr>
            <w:r>
              <w:rPr>
                <w:b/>
                <w:sz w:val="22"/>
              </w:rPr>
              <w:t>Definition</w:t>
            </w:r>
          </w:p>
        </w:tc>
      </w:tr>
      <w:tr w:rsidR="00725295" w14:paraId="45A991CD" w14:textId="77777777">
        <w:tc>
          <w:tcPr>
            <w:tcW w:w="4428" w:type="dxa"/>
            <w:tcBorders>
              <w:top w:val="single" w:sz="4" w:space="0" w:color="auto"/>
            </w:tcBorders>
          </w:tcPr>
          <w:p w14:paraId="261D7142" w14:textId="77777777" w:rsidR="00725295" w:rsidRPr="002D2087" w:rsidRDefault="00725295" w:rsidP="00DA205F">
            <w:pPr>
              <w:widowControl w:val="0"/>
              <w:rPr>
                <w:sz w:val="22"/>
              </w:rPr>
            </w:pPr>
            <w:r>
              <w:rPr>
                <w:sz w:val="22"/>
              </w:rPr>
              <w:t xml:space="preserve">Philosophical worldview </w:t>
            </w:r>
          </w:p>
        </w:tc>
        <w:tc>
          <w:tcPr>
            <w:tcW w:w="4428" w:type="dxa"/>
            <w:tcBorders>
              <w:top w:val="single" w:sz="4" w:space="0" w:color="auto"/>
            </w:tcBorders>
          </w:tcPr>
          <w:p w14:paraId="528EA700" w14:textId="77777777" w:rsidR="00725295" w:rsidRPr="00921494" w:rsidRDefault="00725295" w:rsidP="00DA205F">
            <w:pPr>
              <w:widowControl w:val="0"/>
              <w:rPr>
                <w:sz w:val="22"/>
              </w:rPr>
            </w:pPr>
            <w:r>
              <w:rPr>
                <w:sz w:val="22"/>
              </w:rPr>
              <w:t xml:space="preserve">The coherent set of interrelated assumptions that provide the </w:t>
            </w:r>
            <w:proofErr w:type="spellStart"/>
            <w:r>
              <w:rPr>
                <w:sz w:val="22"/>
              </w:rPr>
              <w:t>preanalytic</w:t>
            </w:r>
            <w:proofErr w:type="spellEnd"/>
            <w:r>
              <w:rPr>
                <w:sz w:val="22"/>
              </w:rPr>
              <w:t xml:space="preserve"> framework that sets the stage for scientific or therapeutic activity.  </w:t>
            </w:r>
          </w:p>
        </w:tc>
      </w:tr>
      <w:tr w:rsidR="00725295" w14:paraId="6E0BFEE0" w14:textId="77777777">
        <w:tc>
          <w:tcPr>
            <w:tcW w:w="4428" w:type="dxa"/>
          </w:tcPr>
          <w:p w14:paraId="154B4768" w14:textId="77777777" w:rsidR="00725295" w:rsidRPr="001374F8" w:rsidRDefault="00725295" w:rsidP="00DA205F">
            <w:pPr>
              <w:widowControl w:val="0"/>
              <w:rPr>
                <w:sz w:val="22"/>
              </w:rPr>
            </w:pPr>
            <w:r w:rsidRPr="001374F8">
              <w:rPr>
                <w:sz w:val="22"/>
              </w:rPr>
              <w:t>Ontology</w:t>
            </w:r>
          </w:p>
        </w:tc>
        <w:tc>
          <w:tcPr>
            <w:tcW w:w="4428" w:type="dxa"/>
          </w:tcPr>
          <w:p w14:paraId="03FF23C5" w14:textId="77777777" w:rsidR="00725295" w:rsidRPr="00921494" w:rsidRDefault="00725295" w:rsidP="00120429">
            <w:pPr>
              <w:widowControl w:val="0"/>
              <w:rPr>
                <w:sz w:val="22"/>
              </w:rPr>
            </w:pPr>
            <w:r>
              <w:rPr>
                <w:sz w:val="22"/>
              </w:rPr>
              <w:t>The philosophical approach to the nature, origin, and structure of reality and “being.”</w:t>
            </w:r>
          </w:p>
        </w:tc>
      </w:tr>
      <w:tr w:rsidR="00725295" w14:paraId="3A088BF7" w14:textId="77777777">
        <w:tc>
          <w:tcPr>
            <w:tcW w:w="4428" w:type="dxa"/>
          </w:tcPr>
          <w:p w14:paraId="5D3DCE0F" w14:textId="77777777" w:rsidR="00725295" w:rsidRPr="00921494" w:rsidRDefault="00725295" w:rsidP="00DA205F">
            <w:pPr>
              <w:widowControl w:val="0"/>
              <w:rPr>
                <w:sz w:val="22"/>
              </w:rPr>
            </w:pPr>
            <w:r>
              <w:rPr>
                <w:sz w:val="22"/>
              </w:rPr>
              <w:t>Epistemology</w:t>
            </w:r>
          </w:p>
        </w:tc>
        <w:tc>
          <w:tcPr>
            <w:tcW w:w="4428" w:type="dxa"/>
          </w:tcPr>
          <w:p w14:paraId="27170ADD" w14:textId="77777777" w:rsidR="00725295" w:rsidRDefault="00725295" w:rsidP="00D40DCF">
            <w:pPr>
              <w:widowControl w:val="0"/>
              <w:rPr>
                <w:sz w:val="22"/>
              </w:rPr>
            </w:pPr>
            <w:r>
              <w:rPr>
                <w:sz w:val="22"/>
              </w:rPr>
              <w:t>Theory of knowledge with specific regards to methods, validity, and scope. Concerned with the acquisition and justification of knowledge.</w:t>
            </w:r>
          </w:p>
        </w:tc>
      </w:tr>
      <w:tr w:rsidR="00725295" w14:paraId="49CA07E7" w14:textId="77777777">
        <w:tc>
          <w:tcPr>
            <w:tcW w:w="4428" w:type="dxa"/>
          </w:tcPr>
          <w:p w14:paraId="74EE47BD" w14:textId="77777777" w:rsidR="00725295" w:rsidRDefault="00725295" w:rsidP="00DA205F">
            <w:pPr>
              <w:widowControl w:val="0"/>
              <w:rPr>
                <w:sz w:val="22"/>
              </w:rPr>
            </w:pPr>
            <w:r>
              <w:rPr>
                <w:sz w:val="22"/>
              </w:rPr>
              <w:t>Axiology</w:t>
            </w:r>
          </w:p>
        </w:tc>
        <w:tc>
          <w:tcPr>
            <w:tcW w:w="4428" w:type="dxa"/>
          </w:tcPr>
          <w:p w14:paraId="744302A9" w14:textId="77777777" w:rsidR="00725295" w:rsidRDefault="00725295" w:rsidP="006C5887">
            <w:pPr>
              <w:widowControl w:val="0"/>
              <w:rPr>
                <w:sz w:val="22"/>
              </w:rPr>
            </w:pPr>
            <w:r>
              <w:rPr>
                <w:sz w:val="22"/>
              </w:rPr>
              <w:t>The relationship between knowledge and human values.</w:t>
            </w:r>
          </w:p>
        </w:tc>
      </w:tr>
      <w:tr w:rsidR="00725295" w14:paraId="7678A211" w14:textId="77777777">
        <w:tc>
          <w:tcPr>
            <w:tcW w:w="4428" w:type="dxa"/>
          </w:tcPr>
          <w:p w14:paraId="669E0228" w14:textId="77777777" w:rsidR="00725295" w:rsidRDefault="00725295" w:rsidP="00DA205F">
            <w:pPr>
              <w:widowControl w:val="0"/>
              <w:rPr>
                <w:sz w:val="22"/>
              </w:rPr>
            </w:pPr>
            <w:r>
              <w:rPr>
                <w:sz w:val="22"/>
              </w:rPr>
              <w:t>Science</w:t>
            </w:r>
          </w:p>
        </w:tc>
        <w:tc>
          <w:tcPr>
            <w:tcW w:w="4428" w:type="dxa"/>
          </w:tcPr>
          <w:p w14:paraId="56C59F2F" w14:textId="77777777" w:rsidR="00725295" w:rsidRDefault="00725295" w:rsidP="00485BE8">
            <w:pPr>
              <w:widowControl w:val="0"/>
              <w:rPr>
                <w:sz w:val="22"/>
              </w:rPr>
            </w:pPr>
            <w:r>
              <w:rPr>
                <w:sz w:val="22"/>
              </w:rPr>
              <w:t xml:space="preserve">Broadly concerned with the development of a systematic body of knowledge that is tied to empirically derived evidence. Its system of knowledge is built with the intention of understanding and influencing “patterns of relations among phenomena and processes of the experienced world” (Lerner &amp; Damon, 2006, P. 70). </w:t>
            </w:r>
          </w:p>
        </w:tc>
      </w:tr>
      <w:tr w:rsidR="00725295" w14:paraId="4654E35B" w14:textId="77777777">
        <w:tc>
          <w:tcPr>
            <w:tcW w:w="4428" w:type="dxa"/>
          </w:tcPr>
          <w:p w14:paraId="0CEE57C5" w14:textId="77777777" w:rsidR="00725295" w:rsidRDefault="00725295" w:rsidP="00DA205F">
            <w:pPr>
              <w:widowControl w:val="0"/>
              <w:rPr>
                <w:sz w:val="22"/>
              </w:rPr>
            </w:pPr>
            <w:r>
              <w:rPr>
                <w:sz w:val="22"/>
              </w:rPr>
              <w:t>Philosophy of science</w:t>
            </w:r>
          </w:p>
        </w:tc>
        <w:tc>
          <w:tcPr>
            <w:tcW w:w="4428" w:type="dxa"/>
          </w:tcPr>
          <w:p w14:paraId="2EA9E221" w14:textId="77777777" w:rsidR="00725295" w:rsidRDefault="00725295" w:rsidP="00DA205F">
            <w:pPr>
              <w:widowControl w:val="0"/>
              <w:rPr>
                <w:sz w:val="22"/>
              </w:rPr>
            </w:pPr>
            <w:r>
              <w:rPr>
                <w:sz w:val="22"/>
              </w:rPr>
              <w:t xml:space="preserve">The conceptual foundation upon which a systematic body of knowledge is built. It is concerned with the scientific enterprise itself. </w:t>
            </w:r>
          </w:p>
        </w:tc>
      </w:tr>
      <w:tr w:rsidR="00725295" w14:paraId="7A49020C" w14:textId="77777777">
        <w:tc>
          <w:tcPr>
            <w:tcW w:w="4428" w:type="dxa"/>
          </w:tcPr>
          <w:p w14:paraId="41A2EBF5" w14:textId="77777777" w:rsidR="00725295" w:rsidRDefault="00725295" w:rsidP="0010595A">
            <w:pPr>
              <w:widowControl w:val="0"/>
              <w:rPr>
                <w:sz w:val="22"/>
              </w:rPr>
            </w:pPr>
            <w:r>
              <w:rPr>
                <w:sz w:val="22"/>
              </w:rPr>
              <w:t>Positivism</w:t>
            </w:r>
          </w:p>
        </w:tc>
        <w:tc>
          <w:tcPr>
            <w:tcW w:w="4428" w:type="dxa"/>
          </w:tcPr>
          <w:p w14:paraId="2242DDF0" w14:textId="77777777" w:rsidR="00725295" w:rsidRDefault="00725295" w:rsidP="00DA205F">
            <w:pPr>
              <w:widowControl w:val="0"/>
              <w:rPr>
                <w:sz w:val="22"/>
              </w:rPr>
            </w:pPr>
            <w:r>
              <w:rPr>
                <w:sz w:val="22"/>
              </w:rPr>
              <w:t>A reductionist and determinist perspective that often links to a belief in naïve realism.</w:t>
            </w:r>
          </w:p>
        </w:tc>
      </w:tr>
      <w:tr w:rsidR="00725295" w14:paraId="7E56B497" w14:textId="77777777">
        <w:tc>
          <w:tcPr>
            <w:tcW w:w="4428" w:type="dxa"/>
          </w:tcPr>
          <w:p w14:paraId="5DE07999" w14:textId="77777777" w:rsidR="00725295" w:rsidRDefault="00725295" w:rsidP="00DA205F">
            <w:pPr>
              <w:widowControl w:val="0"/>
              <w:rPr>
                <w:sz w:val="22"/>
              </w:rPr>
            </w:pPr>
            <w:r>
              <w:rPr>
                <w:sz w:val="22"/>
              </w:rPr>
              <w:t>Reductionism</w:t>
            </w:r>
          </w:p>
        </w:tc>
        <w:tc>
          <w:tcPr>
            <w:tcW w:w="4428" w:type="dxa"/>
          </w:tcPr>
          <w:p w14:paraId="07A5CA83" w14:textId="77777777" w:rsidR="00725295" w:rsidRDefault="00725295" w:rsidP="00D531DA">
            <w:pPr>
              <w:widowControl w:val="0"/>
              <w:rPr>
                <w:sz w:val="22"/>
              </w:rPr>
            </w:pPr>
            <w:r>
              <w:rPr>
                <w:sz w:val="22"/>
              </w:rPr>
              <w:t xml:space="preserve">The activity of analyzing and describing a complex event in terms of phenomena that represent a simpler and more fundamental representation. </w:t>
            </w:r>
          </w:p>
        </w:tc>
      </w:tr>
      <w:tr w:rsidR="00725295" w14:paraId="4F13A01C" w14:textId="77777777">
        <w:tc>
          <w:tcPr>
            <w:tcW w:w="4428" w:type="dxa"/>
          </w:tcPr>
          <w:p w14:paraId="5F5AFD1D" w14:textId="77777777" w:rsidR="00725295" w:rsidRDefault="00725295" w:rsidP="00DA205F">
            <w:pPr>
              <w:widowControl w:val="0"/>
              <w:rPr>
                <w:sz w:val="22"/>
              </w:rPr>
            </w:pPr>
            <w:r>
              <w:rPr>
                <w:sz w:val="22"/>
              </w:rPr>
              <w:t>Determinism</w:t>
            </w:r>
          </w:p>
        </w:tc>
        <w:tc>
          <w:tcPr>
            <w:tcW w:w="4428" w:type="dxa"/>
          </w:tcPr>
          <w:p w14:paraId="40AD2FE8" w14:textId="77777777" w:rsidR="00725295" w:rsidRDefault="00725295" w:rsidP="00DA205F">
            <w:pPr>
              <w:widowControl w:val="0"/>
              <w:rPr>
                <w:sz w:val="22"/>
              </w:rPr>
            </w:pPr>
            <w:r>
              <w:rPr>
                <w:sz w:val="22"/>
              </w:rPr>
              <w:t xml:space="preserve">A doctrine that argues that all action (including human action) is determined by causes external to internal will. </w:t>
            </w:r>
          </w:p>
        </w:tc>
      </w:tr>
      <w:tr w:rsidR="00725295" w14:paraId="47D1CB2D" w14:textId="77777777">
        <w:tc>
          <w:tcPr>
            <w:tcW w:w="4428" w:type="dxa"/>
          </w:tcPr>
          <w:p w14:paraId="3EF2414A" w14:textId="77777777" w:rsidR="00725295" w:rsidRDefault="00725295" w:rsidP="00DA205F">
            <w:pPr>
              <w:widowControl w:val="0"/>
              <w:rPr>
                <w:sz w:val="22"/>
              </w:rPr>
            </w:pPr>
            <w:r>
              <w:rPr>
                <w:sz w:val="22"/>
              </w:rPr>
              <w:t>Naïve realism</w:t>
            </w:r>
          </w:p>
        </w:tc>
        <w:tc>
          <w:tcPr>
            <w:tcW w:w="4428" w:type="dxa"/>
          </w:tcPr>
          <w:p w14:paraId="6EBF9C08" w14:textId="77777777" w:rsidR="00725295" w:rsidRDefault="00725295" w:rsidP="00DA205F">
            <w:pPr>
              <w:widowControl w:val="0"/>
              <w:rPr>
                <w:sz w:val="22"/>
              </w:rPr>
            </w:pPr>
            <w:r>
              <w:rPr>
                <w:sz w:val="22"/>
              </w:rPr>
              <w:t>The idea that a discoverable reality exists that is governed by a system of natural laws and mechanisms.</w:t>
            </w:r>
          </w:p>
        </w:tc>
      </w:tr>
      <w:tr w:rsidR="00725295" w14:paraId="68A38B1A" w14:textId="77777777">
        <w:tc>
          <w:tcPr>
            <w:tcW w:w="4428" w:type="dxa"/>
          </w:tcPr>
          <w:p w14:paraId="566C6951" w14:textId="77777777" w:rsidR="00725295" w:rsidRDefault="00725295" w:rsidP="00DA205F">
            <w:pPr>
              <w:widowControl w:val="0"/>
              <w:rPr>
                <w:sz w:val="22"/>
              </w:rPr>
            </w:pPr>
            <w:r>
              <w:rPr>
                <w:sz w:val="22"/>
              </w:rPr>
              <w:t>Truth as correspondence</w:t>
            </w:r>
          </w:p>
        </w:tc>
        <w:tc>
          <w:tcPr>
            <w:tcW w:w="4428" w:type="dxa"/>
          </w:tcPr>
          <w:p w14:paraId="18113ED1" w14:textId="77777777" w:rsidR="00725295" w:rsidRDefault="00725295" w:rsidP="00DA205F">
            <w:pPr>
              <w:widowControl w:val="0"/>
              <w:rPr>
                <w:sz w:val="22"/>
              </w:rPr>
            </w:pPr>
            <w:r>
              <w:rPr>
                <w:sz w:val="22"/>
              </w:rPr>
              <w:t>The idea that a statement is true only in how it relates to the world and if it accurately describes an event.</w:t>
            </w:r>
          </w:p>
        </w:tc>
      </w:tr>
      <w:tr w:rsidR="00725295" w14:paraId="52FB2BCD" w14:textId="77777777">
        <w:tc>
          <w:tcPr>
            <w:tcW w:w="4428" w:type="dxa"/>
          </w:tcPr>
          <w:p w14:paraId="651C409B" w14:textId="77777777" w:rsidR="00725295" w:rsidRDefault="00725295" w:rsidP="00DA205F">
            <w:pPr>
              <w:widowControl w:val="0"/>
              <w:rPr>
                <w:sz w:val="22"/>
              </w:rPr>
            </w:pPr>
            <w:proofErr w:type="spellStart"/>
            <w:r>
              <w:rPr>
                <w:sz w:val="22"/>
              </w:rPr>
              <w:t>Postpositivism</w:t>
            </w:r>
            <w:proofErr w:type="spellEnd"/>
          </w:p>
        </w:tc>
        <w:tc>
          <w:tcPr>
            <w:tcW w:w="4428" w:type="dxa"/>
          </w:tcPr>
          <w:p w14:paraId="07E76430" w14:textId="77777777" w:rsidR="00725295" w:rsidRDefault="00725295" w:rsidP="000822F6">
            <w:pPr>
              <w:widowControl w:val="0"/>
              <w:rPr>
                <w:sz w:val="22"/>
              </w:rPr>
            </w:pPr>
            <w:r>
              <w:rPr>
                <w:sz w:val="22"/>
              </w:rPr>
              <w:t xml:space="preserve">Holds to “mind-independent reality,” but maintains that the world can only be imperfectly and probabilistically understood by humans. </w:t>
            </w:r>
          </w:p>
        </w:tc>
      </w:tr>
      <w:tr w:rsidR="00725295" w14:paraId="593F54AF" w14:textId="77777777">
        <w:tc>
          <w:tcPr>
            <w:tcW w:w="4428" w:type="dxa"/>
          </w:tcPr>
          <w:p w14:paraId="08CC3151" w14:textId="77777777" w:rsidR="00725295" w:rsidRDefault="00725295" w:rsidP="00DA205F">
            <w:pPr>
              <w:widowControl w:val="0"/>
              <w:rPr>
                <w:sz w:val="22"/>
              </w:rPr>
            </w:pPr>
            <w:r>
              <w:rPr>
                <w:sz w:val="22"/>
              </w:rPr>
              <w:t xml:space="preserve">Constructivism </w:t>
            </w:r>
          </w:p>
        </w:tc>
        <w:tc>
          <w:tcPr>
            <w:tcW w:w="4428" w:type="dxa"/>
          </w:tcPr>
          <w:p w14:paraId="1C8C9BBD" w14:textId="77777777" w:rsidR="00725295" w:rsidRDefault="00725295" w:rsidP="00D531DA">
            <w:pPr>
              <w:widowControl w:val="0"/>
              <w:rPr>
                <w:sz w:val="22"/>
              </w:rPr>
            </w:pPr>
            <w:r>
              <w:rPr>
                <w:sz w:val="22"/>
              </w:rPr>
              <w:t xml:space="preserve">Holds to a constructed reality: reality does not exist independently from our perception or our theories regarding it. Interactions with the social, experimental, historical, and cultural influence realities around us form the basis of our interpretation of reality, and thus it is malleable. </w:t>
            </w:r>
          </w:p>
        </w:tc>
      </w:tr>
      <w:tr w:rsidR="00725295" w14:paraId="4AFC5C24" w14:textId="77777777">
        <w:tc>
          <w:tcPr>
            <w:tcW w:w="4428" w:type="dxa"/>
          </w:tcPr>
          <w:p w14:paraId="6DA0B229" w14:textId="77777777" w:rsidR="00725295" w:rsidRDefault="00725295" w:rsidP="00DA205F">
            <w:pPr>
              <w:widowControl w:val="0"/>
              <w:rPr>
                <w:sz w:val="22"/>
              </w:rPr>
            </w:pPr>
            <w:r>
              <w:rPr>
                <w:sz w:val="22"/>
              </w:rPr>
              <w:t>Dualism</w:t>
            </w:r>
          </w:p>
        </w:tc>
        <w:tc>
          <w:tcPr>
            <w:tcW w:w="4428" w:type="dxa"/>
          </w:tcPr>
          <w:p w14:paraId="48DFC103" w14:textId="77777777" w:rsidR="00725295" w:rsidRDefault="00725295" w:rsidP="00DA205F">
            <w:pPr>
              <w:widowControl w:val="0"/>
              <w:rPr>
                <w:sz w:val="22"/>
              </w:rPr>
            </w:pPr>
            <w:r>
              <w:rPr>
                <w:sz w:val="22"/>
              </w:rPr>
              <w:t>The conceptual division of two opposed or contrasted ideas, events, or phenomena.</w:t>
            </w:r>
          </w:p>
        </w:tc>
      </w:tr>
      <w:tr w:rsidR="00725295" w14:paraId="182D97F1" w14:textId="77777777">
        <w:tc>
          <w:tcPr>
            <w:tcW w:w="4428" w:type="dxa"/>
          </w:tcPr>
          <w:p w14:paraId="4E67B8EE" w14:textId="77777777" w:rsidR="00725295" w:rsidRDefault="00725295" w:rsidP="00DA205F">
            <w:pPr>
              <w:widowControl w:val="0"/>
              <w:rPr>
                <w:sz w:val="22"/>
              </w:rPr>
            </w:pPr>
            <w:r>
              <w:rPr>
                <w:sz w:val="22"/>
              </w:rPr>
              <w:t>Dialectics</w:t>
            </w:r>
          </w:p>
        </w:tc>
        <w:tc>
          <w:tcPr>
            <w:tcW w:w="4428" w:type="dxa"/>
          </w:tcPr>
          <w:p w14:paraId="7C2E52DB" w14:textId="77777777" w:rsidR="00725295" w:rsidRDefault="00725295" w:rsidP="00DA205F">
            <w:pPr>
              <w:widowControl w:val="0"/>
              <w:rPr>
                <w:sz w:val="22"/>
              </w:rPr>
            </w:pPr>
            <w:r>
              <w:rPr>
                <w:sz w:val="22"/>
              </w:rPr>
              <w:t xml:space="preserve">A process of investigating the truth of opinions, but more narrowly a process of finding unity inside the examination of </w:t>
            </w:r>
            <w:r w:rsidRPr="00D531DA">
              <w:rPr>
                <w:sz w:val="22"/>
              </w:rPr>
              <w:t>opposing sides</w:t>
            </w:r>
            <w:r>
              <w:rPr>
                <w:sz w:val="22"/>
              </w:rPr>
              <w:t>.</w:t>
            </w:r>
          </w:p>
        </w:tc>
      </w:tr>
      <w:tr w:rsidR="00725295" w14:paraId="4E46A411" w14:textId="77777777">
        <w:tc>
          <w:tcPr>
            <w:tcW w:w="4428" w:type="dxa"/>
          </w:tcPr>
          <w:p w14:paraId="282AC01C" w14:textId="77777777" w:rsidR="00725295" w:rsidRDefault="00725295" w:rsidP="00DA205F">
            <w:pPr>
              <w:widowControl w:val="0"/>
              <w:rPr>
                <w:sz w:val="22"/>
              </w:rPr>
            </w:pPr>
            <w:proofErr w:type="spellStart"/>
            <w:r>
              <w:rPr>
                <w:sz w:val="22"/>
              </w:rPr>
              <w:t>Formism</w:t>
            </w:r>
            <w:proofErr w:type="spellEnd"/>
          </w:p>
        </w:tc>
        <w:tc>
          <w:tcPr>
            <w:tcW w:w="4428" w:type="dxa"/>
          </w:tcPr>
          <w:p w14:paraId="0B18B78F" w14:textId="77777777" w:rsidR="00725295" w:rsidRDefault="00725295" w:rsidP="00DA205F">
            <w:pPr>
              <w:widowControl w:val="0"/>
              <w:rPr>
                <w:sz w:val="22"/>
              </w:rPr>
            </w:pPr>
            <w:r>
              <w:rPr>
                <w:sz w:val="22"/>
              </w:rPr>
              <w:t>One of Pepper’s worldviews. Root metaphor: “recurrence of recognizable forms.”</w:t>
            </w:r>
          </w:p>
        </w:tc>
      </w:tr>
      <w:tr w:rsidR="00725295" w14:paraId="62026669" w14:textId="77777777">
        <w:tc>
          <w:tcPr>
            <w:tcW w:w="4428" w:type="dxa"/>
          </w:tcPr>
          <w:p w14:paraId="07110615" w14:textId="77777777" w:rsidR="00725295" w:rsidRDefault="00725295" w:rsidP="00DA205F">
            <w:pPr>
              <w:widowControl w:val="0"/>
              <w:rPr>
                <w:sz w:val="22"/>
              </w:rPr>
            </w:pPr>
            <w:r>
              <w:rPr>
                <w:sz w:val="22"/>
              </w:rPr>
              <w:t xml:space="preserve">Teleological </w:t>
            </w:r>
          </w:p>
        </w:tc>
        <w:tc>
          <w:tcPr>
            <w:tcW w:w="4428" w:type="dxa"/>
          </w:tcPr>
          <w:p w14:paraId="3323084E" w14:textId="77777777" w:rsidR="00725295" w:rsidRDefault="00725295" w:rsidP="00DA205F">
            <w:pPr>
              <w:widowControl w:val="0"/>
              <w:rPr>
                <w:sz w:val="22"/>
              </w:rPr>
            </w:pPr>
            <w:r>
              <w:rPr>
                <w:sz w:val="22"/>
              </w:rPr>
              <w:t xml:space="preserve">A philosophical view that describes events and phenomena in terms of their purpose, directive principle, or goal. </w:t>
            </w:r>
          </w:p>
        </w:tc>
      </w:tr>
      <w:tr w:rsidR="00725295" w14:paraId="5AB66EA5" w14:textId="77777777">
        <w:tc>
          <w:tcPr>
            <w:tcW w:w="4428" w:type="dxa"/>
          </w:tcPr>
          <w:p w14:paraId="111FAE54" w14:textId="77777777" w:rsidR="00725295" w:rsidRDefault="00725295" w:rsidP="00DA205F">
            <w:pPr>
              <w:widowControl w:val="0"/>
              <w:rPr>
                <w:sz w:val="22"/>
              </w:rPr>
            </w:pPr>
            <w:r>
              <w:rPr>
                <w:sz w:val="22"/>
              </w:rPr>
              <w:t>Mechanism</w:t>
            </w:r>
          </w:p>
        </w:tc>
        <w:tc>
          <w:tcPr>
            <w:tcW w:w="4428" w:type="dxa"/>
          </w:tcPr>
          <w:p w14:paraId="076F7A60" w14:textId="77777777" w:rsidR="00725295" w:rsidRDefault="00725295" w:rsidP="00DA205F">
            <w:pPr>
              <w:widowControl w:val="0"/>
              <w:rPr>
                <w:sz w:val="22"/>
              </w:rPr>
            </w:pPr>
            <w:r>
              <w:rPr>
                <w:sz w:val="22"/>
              </w:rPr>
              <w:t>One of Pepper’s worldviews. Root metaphor: machine.</w:t>
            </w:r>
          </w:p>
        </w:tc>
      </w:tr>
      <w:tr w:rsidR="00725295" w14:paraId="6C7BE663" w14:textId="77777777">
        <w:tc>
          <w:tcPr>
            <w:tcW w:w="4428" w:type="dxa"/>
          </w:tcPr>
          <w:p w14:paraId="23BF8B81" w14:textId="77777777" w:rsidR="00725295" w:rsidRDefault="00725295" w:rsidP="00DA205F">
            <w:pPr>
              <w:widowControl w:val="0"/>
              <w:rPr>
                <w:sz w:val="22"/>
              </w:rPr>
            </w:pPr>
            <w:proofErr w:type="spellStart"/>
            <w:r>
              <w:rPr>
                <w:sz w:val="22"/>
              </w:rPr>
              <w:t>Organiscism</w:t>
            </w:r>
            <w:proofErr w:type="spellEnd"/>
          </w:p>
        </w:tc>
        <w:tc>
          <w:tcPr>
            <w:tcW w:w="4428" w:type="dxa"/>
          </w:tcPr>
          <w:p w14:paraId="0657AC5C" w14:textId="77777777" w:rsidR="00725295" w:rsidRDefault="00725295" w:rsidP="00DA205F">
            <w:pPr>
              <w:widowControl w:val="0"/>
              <w:rPr>
                <w:sz w:val="22"/>
              </w:rPr>
            </w:pPr>
            <w:r>
              <w:rPr>
                <w:sz w:val="22"/>
              </w:rPr>
              <w:t>One of Pepper’s worldviews. Root metaphor: growing organism.</w:t>
            </w:r>
          </w:p>
        </w:tc>
      </w:tr>
      <w:tr w:rsidR="00725295" w14:paraId="0E0045E2" w14:textId="77777777">
        <w:tc>
          <w:tcPr>
            <w:tcW w:w="4428" w:type="dxa"/>
          </w:tcPr>
          <w:p w14:paraId="6842612B" w14:textId="77777777" w:rsidR="00725295" w:rsidRDefault="00725295" w:rsidP="00DA205F">
            <w:pPr>
              <w:widowControl w:val="0"/>
              <w:rPr>
                <w:sz w:val="22"/>
              </w:rPr>
            </w:pPr>
            <w:r>
              <w:rPr>
                <w:sz w:val="22"/>
              </w:rPr>
              <w:t>Contextualism</w:t>
            </w:r>
          </w:p>
        </w:tc>
        <w:tc>
          <w:tcPr>
            <w:tcW w:w="4428" w:type="dxa"/>
          </w:tcPr>
          <w:p w14:paraId="55969C8A" w14:textId="77777777" w:rsidR="00725295" w:rsidRDefault="00725295" w:rsidP="00D531DA">
            <w:pPr>
              <w:widowControl w:val="0"/>
              <w:rPr>
                <w:sz w:val="22"/>
              </w:rPr>
            </w:pPr>
            <w:r>
              <w:rPr>
                <w:sz w:val="22"/>
              </w:rPr>
              <w:t>One of Pepper’s worldviews. Root metaphor: the historical, purposive, situated act-in-context.</w:t>
            </w:r>
          </w:p>
        </w:tc>
      </w:tr>
    </w:tbl>
    <w:p w14:paraId="3B85AA38" w14:textId="77777777" w:rsidR="00725295" w:rsidRPr="002D2087" w:rsidRDefault="00725295" w:rsidP="00DA205F">
      <w:pPr>
        <w:widowControl w:val="0"/>
        <w:rPr>
          <w:b/>
          <w:sz w:val="22"/>
          <w:u w:val="single"/>
        </w:rPr>
      </w:pPr>
    </w:p>
    <w:p w14:paraId="11E00C40" w14:textId="77777777" w:rsidR="00725295" w:rsidRPr="00EB57F0" w:rsidRDefault="00725295" w:rsidP="00EB57F0">
      <w:pPr>
        <w:widowControl w:val="0"/>
        <w:rPr>
          <w:b/>
          <w:sz w:val="28"/>
          <w:szCs w:val="28"/>
          <w:u w:val="single"/>
        </w:rPr>
      </w:pPr>
      <w:r w:rsidRPr="00EB57F0">
        <w:rPr>
          <w:b/>
          <w:sz w:val="28"/>
          <w:szCs w:val="28"/>
          <w:u w:val="single"/>
        </w:rPr>
        <w:t>Practice Test</w:t>
      </w:r>
    </w:p>
    <w:p w14:paraId="5B42A7EC" w14:textId="77777777" w:rsidR="00725295" w:rsidRDefault="00725295" w:rsidP="00D35CDC">
      <w:pPr>
        <w:widowControl w:val="0"/>
        <w:jc w:val="center"/>
        <w:rPr>
          <w:b/>
          <w:sz w:val="22"/>
        </w:rPr>
      </w:pPr>
    </w:p>
    <w:p w14:paraId="2730FD2D" w14:textId="77777777" w:rsidR="00725295" w:rsidRDefault="00725295" w:rsidP="00AC0CDC">
      <w:pPr>
        <w:widowControl w:val="0"/>
        <w:rPr>
          <w:b/>
          <w:sz w:val="22"/>
        </w:rPr>
      </w:pPr>
      <w:r>
        <w:rPr>
          <w:b/>
          <w:sz w:val="22"/>
        </w:rPr>
        <w:t>Multiple Choice:</w:t>
      </w:r>
    </w:p>
    <w:p w14:paraId="1D6D652A" w14:textId="77777777" w:rsidR="00725295" w:rsidRDefault="00725295" w:rsidP="00AC0CDC">
      <w:pPr>
        <w:widowControl w:val="0"/>
        <w:rPr>
          <w:b/>
          <w:sz w:val="22"/>
        </w:rPr>
      </w:pPr>
    </w:p>
    <w:p w14:paraId="08CED07B" w14:textId="77777777" w:rsidR="00725295" w:rsidRDefault="00725295" w:rsidP="00725295">
      <w:pPr>
        <w:pStyle w:val="ListParagraph"/>
        <w:widowControl w:val="0"/>
        <w:numPr>
          <w:ilvl w:val="0"/>
          <w:numId w:val="14"/>
        </w:numPr>
        <w:rPr>
          <w:sz w:val="22"/>
        </w:rPr>
      </w:pPr>
      <w:r>
        <w:rPr>
          <w:sz w:val="22"/>
        </w:rPr>
        <w:t xml:space="preserve">All the following are fundamental components of a worldview except: </w:t>
      </w:r>
    </w:p>
    <w:p w14:paraId="0120B875" w14:textId="77777777" w:rsidR="00725295" w:rsidRDefault="00725295" w:rsidP="00725295">
      <w:pPr>
        <w:pStyle w:val="ListParagraph"/>
        <w:widowControl w:val="0"/>
        <w:numPr>
          <w:ilvl w:val="1"/>
          <w:numId w:val="14"/>
        </w:numPr>
        <w:rPr>
          <w:sz w:val="22"/>
        </w:rPr>
      </w:pPr>
      <w:r>
        <w:rPr>
          <w:sz w:val="22"/>
        </w:rPr>
        <w:t>Ontology</w:t>
      </w:r>
    </w:p>
    <w:p w14:paraId="5F5115B4" w14:textId="77777777" w:rsidR="00725295" w:rsidRDefault="00725295" w:rsidP="00725295">
      <w:pPr>
        <w:pStyle w:val="ListParagraph"/>
        <w:widowControl w:val="0"/>
        <w:numPr>
          <w:ilvl w:val="1"/>
          <w:numId w:val="14"/>
        </w:numPr>
        <w:rPr>
          <w:sz w:val="22"/>
        </w:rPr>
      </w:pPr>
      <w:r>
        <w:rPr>
          <w:sz w:val="22"/>
        </w:rPr>
        <w:t xml:space="preserve">Anthropology </w:t>
      </w:r>
    </w:p>
    <w:p w14:paraId="44BA72E2" w14:textId="77777777" w:rsidR="00725295" w:rsidRDefault="00725295" w:rsidP="00725295">
      <w:pPr>
        <w:pStyle w:val="ListParagraph"/>
        <w:widowControl w:val="0"/>
        <w:numPr>
          <w:ilvl w:val="1"/>
          <w:numId w:val="14"/>
        </w:numPr>
        <w:rPr>
          <w:sz w:val="22"/>
        </w:rPr>
      </w:pPr>
      <w:r>
        <w:rPr>
          <w:sz w:val="22"/>
        </w:rPr>
        <w:t>Epistemology</w:t>
      </w:r>
    </w:p>
    <w:p w14:paraId="3FD61AE6" w14:textId="77777777" w:rsidR="00725295" w:rsidRDefault="00725295" w:rsidP="00725295">
      <w:pPr>
        <w:pStyle w:val="ListParagraph"/>
        <w:widowControl w:val="0"/>
        <w:numPr>
          <w:ilvl w:val="1"/>
          <w:numId w:val="14"/>
        </w:numPr>
        <w:rPr>
          <w:sz w:val="22"/>
        </w:rPr>
      </w:pPr>
      <w:r>
        <w:rPr>
          <w:sz w:val="22"/>
        </w:rPr>
        <w:t xml:space="preserve">Axiology </w:t>
      </w:r>
    </w:p>
    <w:p w14:paraId="13D2B862" w14:textId="77777777" w:rsidR="00725295" w:rsidRDefault="00725295" w:rsidP="00725295">
      <w:pPr>
        <w:pStyle w:val="ListParagraph"/>
        <w:widowControl w:val="0"/>
        <w:numPr>
          <w:ilvl w:val="0"/>
          <w:numId w:val="14"/>
        </w:numPr>
        <w:rPr>
          <w:sz w:val="22"/>
        </w:rPr>
      </w:pPr>
      <w:proofErr w:type="spellStart"/>
      <w:r>
        <w:rPr>
          <w:sz w:val="22"/>
        </w:rPr>
        <w:t>Postpositivism</w:t>
      </w:r>
      <w:proofErr w:type="spellEnd"/>
      <w:r>
        <w:rPr>
          <w:sz w:val="22"/>
        </w:rPr>
        <w:t xml:space="preserve"> asserts that reality can be understood by humans in which ways?</w:t>
      </w:r>
    </w:p>
    <w:p w14:paraId="15F83E61" w14:textId="77777777" w:rsidR="00725295" w:rsidRDefault="00725295" w:rsidP="00725295">
      <w:pPr>
        <w:pStyle w:val="ListParagraph"/>
        <w:widowControl w:val="0"/>
        <w:numPr>
          <w:ilvl w:val="1"/>
          <w:numId w:val="14"/>
        </w:numPr>
        <w:rPr>
          <w:sz w:val="22"/>
        </w:rPr>
      </w:pPr>
      <w:r>
        <w:rPr>
          <w:sz w:val="22"/>
        </w:rPr>
        <w:t>Imperfectly and probabilistically</w:t>
      </w:r>
    </w:p>
    <w:p w14:paraId="6F7DBA3F" w14:textId="77777777" w:rsidR="00725295" w:rsidRDefault="00725295" w:rsidP="00725295">
      <w:pPr>
        <w:pStyle w:val="ListParagraph"/>
        <w:widowControl w:val="0"/>
        <w:numPr>
          <w:ilvl w:val="1"/>
          <w:numId w:val="14"/>
        </w:numPr>
        <w:rPr>
          <w:sz w:val="22"/>
        </w:rPr>
      </w:pPr>
      <w:r>
        <w:rPr>
          <w:sz w:val="22"/>
        </w:rPr>
        <w:t>In its true form/as it really is</w:t>
      </w:r>
    </w:p>
    <w:p w14:paraId="455EE6C4" w14:textId="77777777" w:rsidR="00725295" w:rsidRDefault="00725295" w:rsidP="00725295">
      <w:pPr>
        <w:pStyle w:val="ListParagraph"/>
        <w:widowControl w:val="0"/>
        <w:numPr>
          <w:ilvl w:val="1"/>
          <w:numId w:val="14"/>
        </w:numPr>
        <w:rPr>
          <w:sz w:val="22"/>
        </w:rPr>
      </w:pPr>
      <w:r>
        <w:rPr>
          <w:sz w:val="22"/>
        </w:rPr>
        <w:t>Subjectively and contextually</w:t>
      </w:r>
    </w:p>
    <w:p w14:paraId="64C7CBFC" w14:textId="77777777" w:rsidR="00725295" w:rsidRDefault="00725295" w:rsidP="00725295">
      <w:pPr>
        <w:pStyle w:val="ListParagraph"/>
        <w:widowControl w:val="0"/>
        <w:numPr>
          <w:ilvl w:val="1"/>
          <w:numId w:val="14"/>
        </w:numPr>
        <w:rPr>
          <w:sz w:val="22"/>
        </w:rPr>
      </w:pPr>
      <w:r>
        <w:rPr>
          <w:sz w:val="22"/>
        </w:rPr>
        <w:t xml:space="preserve">Only as we perceive/experience it </w:t>
      </w:r>
    </w:p>
    <w:p w14:paraId="5FE97A21" w14:textId="77777777" w:rsidR="00725295" w:rsidRDefault="00725295" w:rsidP="00725295">
      <w:pPr>
        <w:pStyle w:val="ListParagraph"/>
        <w:widowControl w:val="0"/>
        <w:numPr>
          <w:ilvl w:val="0"/>
          <w:numId w:val="14"/>
        </w:numPr>
        <w:rPr>
          <w:sz w:val="22"/>
        </w:rPr>
      </w:pPr>
      <w:r>
        <w:rPr>
          <w:sz w:val="22"/>
        </w:rPr>
        <w:t>“How certain are we that we have accumulated knowledge?” is what type of question?</w:t>
      </w:r>
    </w:p>
    <w:p w14:paraId="1AFF404C" w14:textId="77777777" w:rsidR="00725295" w:rsidRDefault="00725295" w:rsidP="00725295">
      <w:pPr>
        <w:pStyle w:val="ListParagraph"/>
        <w:widowControl w:val="0"/>
        <w:numPr>
          <w:ilvl w:val="1"/>
          <w:numId w:val="14"/>
        </w:numPr>
        <w:rPr>
          <w:sz w:val="22"/>
        </w:rPr>
      </w:pPr>
      <w:r>
        <w:rPr>
          <w:sz w:val="22"/>
        </w:rPr>
        <w:t>Epistemological</w:t>
      </w:r>
    </w:p>
    <w:p w14:paraId="4D526432" w14:textId="77777777" w:rsidR="00725295" w:rsidRDefault="00725295" w:rsidP="00725295">
      <w:pPr>
        <w:pStyle w:val="ListParagraph"/>
        <w:widowControl w:val="0"/>
        <w:numPr>
          <w:ilvl w:val="1"/>
          <w:numId w:val="14"/>
        </w:numPr>
        <w:rPr>
          <w:sz w:val="22"/>
        </w:rPr>
      </w:pPr>
      <w:r>
        <w:rPr>
          <w:sz w:val="22"/>
        </w:rPr>
        <w:t>Ontology</w:t>
      </w:r>
    </w:p>
    <w:p w14:paraId="6CDAC208" w14:textId="77777777" w:rsidR="00725295" w:rsidRDefault="00725295" w:rsidP="00725295">
      <w:pPr>
        <w:pStyle w:val="ListParagraph"/>
        <w:widowControl w:val="0"/>
        <w:numPr>
          <w:ilvl w:val="1"/>
          <w:numId w:val="14"/>
        </w:numPr>
        <w:rPr>
          <w:sz w:val="22"/>
        </w:rPr>
      </w:pPr>
      <w:r>
        <w:rPr>
          <w:sz w:val="22"/>
        </w:rPr>
        <w:t>Axiology</w:t>
      </w:r>
    </w:p>
    <w:p w14:paraId="1F528E04" w14:textId="77777777" w:rsidR="00725295" w:rsidRDefault="00725295" w:rsidP="00725295">
      <w:pPr>
        <w:pStyle w:val="ListParagraph"/>
        <w:widowControl w:val="0"/>
        <w:numPr>
          <w:ilvl w:val="1"/>
          <w:numId w:val="14"/>
        </w:numPr>
        <w:rPr>
          <w:sz w:val="22"/>
        </w:rPr>
      </w:pPr>
      <w:r>
        <w:rPr>
          <w:sz w:val="22"/>
        </w:rPr>
        <w:t>Constructivism</w:t>
      </w:r>
    </w:p>
    <w:p w14:paraId="3D1EF284" w14:textId="77777777" w:rsidR="00725295" w:rsidRDefault="00725295" w:rsidP="00725295">
      <w:pPr>
        <w:pStyle w:val="ListParagraph"/>
        <w:widowControl w:val="0"/>
        <w:numPr>
          <w:ilvl w:val="0"/>
          <w:numId w:val="14"/>
        </w:numPr>
        <w:rPr>
          <w:sz w:val="22"/>
        </w:rPr>
      </w:pPr>
      <w:r>
        <w:rPr>
          <w:sz w:val="22"/>
        </w:rPr>
        <w:t xml:space="preserve">“Truth” or “validity” criteria for </w:t>
      </w:r>
      <w:proofErr w:type="spellStart"/>
      <w:r>
        <w:rPr>
          <w:sz w:val="22"/>
        </w:rPr>
        <w:t>formists</w:t>
      </w:r>
      <w:proofErr w:type="spellEnd"/>
      <w:r>
        <w:rPr>
          <w:sz w:val="22"/>
        </w:rPr>
        <w:t xml:space="preserve"> is based on:</w:t>
      </w:r>
    </w:p>
    <w:p w14:paraId="674A7B3B" w14:textId="77777777" w:rsidR="00725295" w:rsidRDefault="00725295" w:rsidP="00725295">
      <w:pPr>
        <w:pStyle w:val="ListParagraph"/>
        <w:widowControl w:val="0"/>
        <w:numPr>
          <w:ilvl w:val="1"/>
          <w:numId w:val="14"/>
        </w:numPr>
        <w:rPr>
          <w:sz w:val="22"/>
        </w:rPr>
      </w:pPr>
      <w:r>
        <w:rPr>
          <w:sz w:val="22"/>
        </w:rPr>
        <w:t>Truth by agreement</w:t>
      </w:r>
    </w:p>
    <w:p w14:paraId="2F667900" w14:textId="77777777" w:rsidR="00725295" w:rsidRDefault="00725295" w:rsidP="00725295">
      <w:pPr>
        <w:pStyle w:val="ListParagraph"/>
        <w:widowControl w:val="0"/>
        <w:numPr>
          <w:ilvl w:val="1"/>
          <w:numId w:val="14"/>
        </w:numPr>
        <w:rPr>
          <w:sz w:val="22"/>
        </w:rPr>
      </w:pPr>
      <w:r>
        <w:rPr>
          <w:sz w:val="22"/>
        </w:rPr>
        <w:t>Pragmatism</w:t>
      </w:r>
    </w:p>
    <w:p w14:paraId="093CC46D" w14:textId="77777777" w:rsidR="00725295" w:rsidRDefault="00725295" w:rsidP="00725295">
      <w:pPr>
        <w:pStyle w:val="ListParagraph"/>
        <w:widowControl w:val="0"/>
        <w:numPr>
          <w:ilvl w:val="1"/>
          <w:numId w:val="14"/>
        </w:numPr>
        <w:rPr>
          <w:sz w:val="22"/>
        </w:rPr>
      </w:pPr>
      <w:r>
        <w:rPr>
          <w:sz w:val="22"/>
        </w:rPr>
        <w:t>Realism</w:t>
      </w:r>
    </w:p>
    <w:p w14:paraId="7B4851C0" w14:textId="77777777" w:rsidR="00725295" w:rsidRDefault="00725295" w:rsidP="00725295">
      <w:pPr>
        <w:pStyle w:val="ListParagraph"/>
        <w:widowControl w:val="0"/>
        <w:numPr>
          <w:ilvl w:val="1"/>
          <w:numId w:val="14"/>
        </w:numPr>
        <w:rPr>
          <w:sz w:val="22"/>
        </w:rPr>
      </w:pPr>
      <w:r>
        <w:rPr>
          <w:sz w:val="22"/>
        </w:rPr>
        <w:t xml:space="preserve">Correspondence </w:t>
      </w:r>
    </w:p>
    <w:p w14:paraId="20752FE2" w14:textId="77777777" w:rsidR="00725295" w:rsidRDefault="00725295" w:rsidP="00725295">
      <w:pPr>
        <w:pStyle w:val="ListParagraph"/>
        <w:widowControl w:val="0"/>
        <w:numPr>
          <w:ilvl w:val="0"/>
          <w:numId w:val="14"/>
        </w:numPr>
        <w:rPr>
          <w:sz w:val="22"/>
        </w:rPr>
      </w:pPr>
      <w:r>
        <w:rPr>
          <w:sz w:val="22"/>
        </w:rPr>
        <w:t xml:space="preserve">Mechanism most closely aligns with which of the following: </w:t>
      </w:r>
    </w:p>
    <w:p w14:paraId="4ABAB1C4" w14:textId="77777777" w:rsidR="00725295" w:rsidRDefault="00725295" w:rsidP="00725295">
      <w:pPr>
        <w:pStyle w:val="ListParagraph"/>
        <w:widowControl w:val="0"/>
        <w:numPr>
          <w:ilvl w:val="1"/>
          <w:numId w:val="14"/>
        </w:numPr>
        <w:rPr>
          <w:sz w:val="22"/>
        </w:rPr>
      </w:pPr>
      <w:proofErr w:type="spellStart"/>
      <w:r>
        <w:rPr>
          <w:sz w:val="22"/>
        </w:rPr>
        <w:t>Postpositivism</w:t>
      </w:r>
      <w:proofErr w:type="spellEnd"/>
    </w:p>
    <w:p w14:paraId="77427CAC" w14:textId="77777777" w:rsidR="00725295" w:rsidRDefault="00725295" w:rsidP="00725295">
      <w:pPr>
        <w:pStyle w:val="ListParagraph"/>
        <w:widowControl w:val="0"/>
        <w:numPr>
          <w:ilvl w:val="1"/>
          <w:numId w:val="14"/>
        </w:numPr>
        <w:rPr>
          <w:sz w:val="22"/>
        </w:rPr>
      </w:pPr>
      <w:r>
        <w:rPr>
          <w:sz w:val="22"/>
        </w:rPr>
        <w:t>Positivism</w:t>
      </w:r>
    </w:p>
    <w:p w14:paraId="4CB5D5D5" w14:textId="77777777" w:rsidR="00725295" w:rsidRDefault="00725295" w:rsidP="00725295">
      <w:pPr>
        <w:pStyle w:val="ListParagraph"/>
        <w:widowControl w:val="0"/>
        <w:numPr>
          <w:ilvl w:val="1"/>
          <w:numId w:val="14"/>
        </w:numPr>
        <w:rPr>
          <w:sz w:val="22"/>
        </w:rPr>
      </w:pPr>
      <w:r>
        <w:rPr>
          <w:sz w:val="22"/>
        </w:rPr>
        <w:t>Constructivism</w:t>
      </w:r>
    </w:p>
    <w:p w14:paraId="76D93640" w14:textId="77777777" w:rsidR="00725295" w:rsidRPr="00004F33" w:rsidRDefault="00725295" w:rsidP="00725295">
      <w:pPr>
        <w:pStyle w:val="ListParagraph"/>
        <w:widowControl w:val="0"/>
        <w:numPr>
          <w:ilvl w:val="1"/>
          <w:numId w:val="14"/>
        </w:numPr>
        <w:rPr>
          <w:sz w:val="22"/>
        </w:rPr>
      </w:pPr>
      <w:r>
        <w:rPr>
          <w:sz w:val="22"/>
        </w:rPr>
        <w:t>Reductionism</w:t>
      </w:r>
    </w:p>
    <w:p w14:paraId="06032858" w14:textId="77777777" w:rsidR="00725295" w:rsidRDefault="00725295" w:rsidP="00AC0CDC">
      <w:pPr>
        <w:widowControl w:val="0"/>
        <w:rPr>
          <w:b/>
          <w:sz w:val="22"/>
        </w:rPr>
      </w:pPr>
    </w:p>
    <w:p w14:paraId="422F6B72" w14:textId="77777777" w:rsidR="00725295" w:rsidRDefault="00725295" w:rsidP="00FB72DF">
      <w:pPr>
        <w:widowControl w:val="0"/>
        <w:rPr>
          <w:b/>
          <w:sz w:val="22"/>
        </w:rPr>
      </w:pPr>
      <w:r>
        <w:rPr>
          <w:b/>
          <w:sz w:val="22"/>
        </w:rPr>
        <w:t>True/False:</w:t>
      </w:r>
    </w:p>
    <w:p w14:paraId="3039C616" w14:textId="77777777" w:rsidR="00725295" w:rsidRDefault="00725295" w:rsidP="00FB72DF">
      <w:pPr>
        <w:widowControl w:val="0"/>
        <w:rPr>
          <w:b/>
          <w:sz w:val="22"/>
        </w:rPr>
      </w:pPr>
    </w:p>
    <w:p w14:paraId="33711362" w14:textId="77777777" w:rsidR="00725295" w:rsidRPr="00EB57F0" w:rsidRDefault="00725295" w:rsidP="00725295">
      <w:pPr>
        <w:pStyle w:val="ListParagraph"/>
        <w:widowControl w:val="0"/>
        <w:numPr>
          <w:ilvl w:val="0"/>
          <w:numId w:val="19"/>
        </w:numPr>
        <w:rPr>
          <w:sz w:val="22"/>
        </w:rPr>
      </w:pPr>
      <w:r w:rsidRPr="00EB57F0">
        <w:rPr>
          <w:sz w:val="22"/>
        </w:rPr>
        <w:t xml:space="preserve">Not just any methodology will suffice when conducting research to identify knowledge inside of a specific worldview. </w:t>
      </w:r>
    </w:p>
    <w:p w14:paraId="140164D4" w14:textId="77777777" w:rsidR="00725295" w:rsidRPr="00EB57F0" w:rsidRDefault="00725295" w:rsidP="00725295">
      <w:pPr>
        <w:pStyle w:val="ListParagraph"/>
        <w:widowControl w:val="0"/>
        <w:numPr>
          <w:ilvl w:val="0"/>
          <w:numId w:val="19"/>
        </w:numPr>
        <w:rPr>
          <w:sz w:val="22"/>
        </w:rPr>
      </w:pPr>
      <w:r w:rsidRPr="00EB57F0">
        <w:rPr>
          <w:sz w:val="22"/>
        </w:rPr>
        <w:t>A worldview is a coherent set of analytic assumptions that facilitate</w:t>
      </w:r>
      <w:r>
        <w:rPr>
          <w:sz w:val="22"/>
        </w:rPr>
        <w:t>s</w:t>
      </w:r>
      <w:r w:rsidRPr="00EB57F0">
        <w:rPr>
          <w:sz w:val="22"/>
        </w:rPr>
        <w:t xml:space="preserve"> scientific investigation. </w:t>
      </w:r>
    </w:p>
    <w:p w14:paraId="1485E4C5" w14:textId="77777777" w:rsidR="00725295" w:rsidRPr="00EB57F0" w:rsidRDefault="00725295" w:rsidP="00725295">
      <w:pPr>
        <w:pStyle w:val="ListParagraph"/>
        <w:widowControl w:val="0"/>
        <w:numPr>
          <w:ilvl w:val="0"/>
          <w:numId w:val="19"/>
        </w:numPr>
        <w:rPr>
          <w:sz w:val="22"/>
        </w:rPr>
      </w:pPr>
      <w:r w:rsidRPr="00EB57F0">
        <w:rPr>
          <w:sz w:val="22"/>
        </w:rPr>
        <w:t xml:space="preserve">Constructivism argues that there is no absolute truth about the reality of the world. </w:t>
      </w:r>
    </w:p>
    <w:p w14:paraId="6FA6258B" w14:textId="77777777" w:rsidR="00725295" w:rsidRPr="00EB57F0" w:rsidRDefault="00725295" w:rsidP="00725295">
      <w:pPr>
        <w:pStyle w:val="ListParagraph"/>
        <w:widowControl w:val="0"/>
        <w:numPr>
          <w:ilvl w:val="0"/>
          <w:numId w:val="19"/>
        </w:numPr>
        <w:rPr>
          <w:sz w:val="22"/>
        </w:rPr>
      </w:pPr>
      <w:proofErr w:type="spellStart"/>
      <w:r w:rsidRPr="00EB57F0">
        <w:rPr>
          <w:sz w:val="22"/>
        </w:rPr>
        <w:t>Postpositivism</w:t>
      </w:r>
      <w:proofErr w:type="spellEnd"/>
      <w:r w:rsidRPr="00EB57F0">
        <w:rPr>
          <w:sz w:val="22"/>
        </w:rPr>
        <w:t xml:space="preserve"> is transactional and subjective.</w:t>
      </w:r>
    </w:p>
    <w:p w14:paraId="53FB2661" w14:textId="77777777" w:rsidR="00725295" w:rsidRPr="00EB57F0" w:rsidRDefault="00725295" w:rsidP="00725295">
      <w:pPr>
        <w:pStyle w:val="ListParagraph"/>
        <w:widowControl w:val="0"/>
        <w:numPr>
          <w:ilvl w:val="0"/>
          <w:numId w:val="19"/>
        </w:numPr>
        <w:rPr>
          <w:sz w:val="22"/>
        </w:rPr>
      </w:pPr>
      <w:r w:rsidRPr="00EB57F0">
        <w:rPr>
          <w:sz w:val="22"/>
        </w:rPr>
        <w:t xml:space="preserve">Pepper articulates </w:t>
      </w:r>
      <w:r>
        <w:rPr>
          <w:sz w:val="22"/>
        </w:rPr>
        <w:t>four</w:t>
      </w:r>
      <w:r w:rsidRPr="00EB57F0">
        <w:rPr>
          <w:sz w:val="22"/>
        </w:rPr>
        <w:t xml:space="preserve"> primary worldviews. </w:t>
      </w:r>
    </w:p>
    <w:p w14:paraId="64FC2BD5" w14:textId="77777777" w:rsidR="00725295" w:rsidRPr="00EB57F0" w:rsidRDefault="00725295" w:rsidP="00725295">
      <w:pPr>
        <w:pStyle w:val="ListParagraph"/>
        <w:widowControl w:val="0"/>
        <w:numPr>
          <w:ilvl w:val="0"/>
          <w:numId w:val="19"/>
        </w:numPr>
        <w:rPr>
          <w:sz w:val="22"/>
        </w:rPr>
      </w:pPr>
      <w:r w:rsidRPr="00EB57F0">
        <w:rPr>
          <w:sz w:val="22"/>
        </w:rPr>
        <w:t xml:space="preserve">The root metaphor for mechanism is </w:t>
      </w:r>
      <w:r>
        <w:rPr>
          <w:sz w:val="22"/>
        </w:rPr>
        <w:t xml:space="preserve">the </w:t>
      </w:r>
      <w:r w:rsidRPr="00EB57F0">
        <w:rPr>
          <w:sz w:val="22"/>
        </w:rPr>
        <w:t>act</w:t>
      </w:r>
      <w:r>
        <w:rPr>
          <w:sz w:val="22"/>
        </w:rPr>
        <w:t xml:space="preserve"> </w:t>
      </w:r>
      <w:r w:rsidRPr="00EB57F0">
        <w:rPr>
          <w:sz w:val="22"/>
        </w:rPr>
        <w:t>in</w:t>
      </w:r>
      <w:r>
        <w:rPr>
          <w:sz w:val="22"/>
        </w:rPr>
        <w:t xml:space="preserve"> </w:t>
      </w:r>
      <w:r w:rsidRPr="00EB57F0">
        <w:rPr>
          <w:sz w:val="22"/>
        </w:rPr>
        <w:t xml:space="preserve">context. </w:t>
      </w:r>
    </w:p>
    <w:p w14:paraId="392A66FE" w14:textId="77777777" w:rsidR="00725295" w:rsidRDefault="00725295" w:rsidP="00D35CDC">
      <w:pPr>
        <w:widowControl w:val="0"/>
        <w:jc w:val="center"/>
        <w:rPr>
          <w:b/>
          <w:sz w:val="22"/>
        </w:rPr>
      </w:pPr>
    </w:p>
    <w:p w14:paraId="2ABDE53B" w14:textId="77777777" w:rsidR="00725295" w:rsidRDefault="00725295" w:rsidP="009322C1">
      <w:pPr>
        <w:widowControl w:val="0"/>
        <w:rPr>
          <w:b/>
          <w:sz w:val="22"/>
        </w:rPr>
      </w:pPr>
      <w:r>
        <w:rPr>
          <w:b/>
          <w:sz w:val="22"/>
        </w:rPr>
        <w:t>Essay/Short Answer:</w:t>
      </w:r>
    </w:p>
    <w:p w14:paraId="520FE2CC" w14:textId="77777777" w:rsidR="00725295" w:rsidRDefault="00725295" w:rsidP="009322C1">
      <w:pPr>
        <w:widowControl w:val="0"/>
        <w:rPr>
          <w:b/>
          <w:sz w:val="22"/>
        </w:rPr>
      </w:pPr>
    </w:p>
    <w:p w14:paraId="467C8832" w14:textId="77777777" w:rsidR="00725295" w:rsidRPr="00F86568" w:rsidRDefault="00725295" w:rsidP="00725295">
      <w:pPr>
        <w:pStyle w:val="ListParagraph"/>
        <w:widowControl w:val="0"/>
        <w:numPr>
          <w:ilvl w:val="0"/>
          <w:numId w:val="15"/>
        </w:numPr>
        <w:rPr>
          <w:b/>
          <w:sz w:val="22"/>
        </w:rPr>
      </w:pPr>
      <w:r w:rsidRPr="00571134">
        <w:rPr>
          <w:sz w:val="22"/>
        </w:rPr>
        <w:t>Philosophy of science serves what purpose for clinical psychology</w:t>
      </w:r>
      <w:r w:rsidRPr="00EB57F0">
        <w:rPr>
          <w:sz w:val="22"/>
        </w:rPr>
        <w:t>?</w:t>
      </w:r>
      <w:r>
        <w:rPr>
          <w:b/>
          <w:sz w:val="22"/>
        </w:rPr>
        <w:t xml:space="preserve"> </w:t>
      </w:r>
    </w:p>
    <w:p w14:paraId="3281C912" w14:textId="77777777" w:rsidR="00725295" w:rsidRPr="00F86568" w:rsidRDefault="00725295" w:rsidP="00725295">
      <w:pPr>
        <w:pStyle w:val="ListParagraph"/>
        <w:widowControl w:val="0"/>
        <w:numPr>
          <w:ilvl w:val="0"/>
          <w:numId w:val="15"/>
        </w:numPr>
        <w:rPr>
          <w:sz w:val="22"/>
        </w:rPr>
      </w:pPr>
      <w:r w:rsidRPr="00D02CD6">
        <w:rPr>
          <w:sz w:val="22"/>
        </w:rPr>
        <w:t xml:space="preserve">How </w:t>
      </w:r>
      <w:r>
        <w:rPr>
          <w:sz w:val="22"/>
        </w:rPr>
        <w:t>are</w:t>
      </w:r>
      <w:r w:rsidRPr="00D02CD6">
        <w:rPr>
          <w:sz w:val="22"/>
        </w:rPr>
        <w:t xml:space="preserve"> the methodology requirements </w:t>
      </w:r>
      <w:r>
        <w:rPr>
          <w:sz w:val="22"/>
        </w:rPr>
        <w:t>of</w:t>
      </w:r>
      <w:r w:rsidRPr="00D02CD6">
        <w:rPr>
          <w:sz w:val="22"/>
        </w:rPr>
        <w:t xml:space="preserve"> positivists, </w:t>
      </w:r>
      <w:proofErr w:type="spellStart"/>
      <w:r w:rsidRPr="00D02CD6">
        <w:rPr>
          <w:sz w:val="22"/>
        </w:rPr>
        <w:t>postpositivists</w:t>
      </w:r>
      <w:proofErr w:type="spellEnd"/>
      <w:r w:rsidRPr="00D02CD6">
        <w:rPr>
          <w:sz w:val="22"/>
        </w:rPr>
        <w:t>, and conceptualists different</w:t>
      </w:r>
      <w:r>
        <w:rPr>
          <w:sz w:val="22"/>
        </w:rPr>
        <w:t>?</w:t>
      </w:r>
      <w:r w:rsidRPr="00D02CD6">
        <w:rPr>
          <w:sz w:val="22"/>
        </w:rPr>
        <w:t xml:space="preserve"> </w:t>
      </w:r>
    </w:p>
    <w:p w14:paraId="380B8863" w14:textId="77777777" w:rsidR="00725295" w:rsidRPr="00A658E6" w:rsidRDefault="00725295" w:rsidP="00725295">
      <w:pPr>
        <w:pStyle w:val="ListParagraph"/>
        <w:widowControl w:val="0"/>
        <w:numPr>
          <w:ilvl w:val="0"/>
          <w:numId w:val="15"/>
        </w:numPr>
        <w:rPr>
          <w:sz w:val="22"/>
        </w:rPr>
      </w:pPr>
      <w:r>
        <w:rPr>
          <w:sz w:val="22"/>
        </w:rPr>
        <w:t xml:space="preserve">Provide an example of a contextual approach to a clinical event, and provide a second explanation of the same event from a mechanistic perspective. </w:t>
      </w:r>
    </w:p>
    <w:p w14:paraId="2D7C176E" w14:textId="77777777" w:rsidR="00725295" w:rsidRDefault="00725295" w:rsidP="00EF383B">
      <w:pPr>
        <w:widowControl w:val="0"/>
        <w:rPr>
          <w:i/>
          <w:sz w:val="22"/>
        </w:rPr>
      </w:pPr>
    </w:p>
    <w:p w14:paraId="0C9BAC28" w14:textId="77777777" w:rsidR="00725295" w:rsidRPr="00EB57F0" w:rsidRDefault="00725295" w:rsidP="00EF383B">
      <w:pPr>
        <w:widowControl w:val="0"/>
        <w:rPr>
          <w:sz w:val="22"/>
        </w:rPr>
      </w:pPr>
      <w:r>
        <w:rPr>
          <w:i/>
          <w:sz w:val="22"/>
        </w:rPr>
        <w:t>For the answer key to this practice test, see the end of this supplemental guide.</w:t>
      </w:r>
    </w:p>
    <w:p w14:paraId="4B28422A" w14:textId="77777777" w:rsidR="00725295" w:rsidRDefault="00725295" w:rsidP="00EF383B">
      <w:pPr>
        <w:widowControl w:val="0"/>
        <w:rPr>
          <w:i/>
          <w:sz w:val="22"/>
        </w:rPr>
      </w:pPr>
    </w:p>
    <w:p w14:paraId="627F119C" w14:textId="77777777" w:rsidR="00725295" w:rsidRDefault="00725295" w:rsidP="00DA205F">
      <w:pPr>
        <w:widowControl w:val="0"/>
        <w:rPr>
          <w:b/>
          <w:sz w:val="28"/>
          <w:u w:val="single"/>
        </w:rPr>
      </w:pPr>
      <w:r>
        <w:rPr>
          <w:b/>
          <w:sz w:val="28"/>
          <w:u w:val="single"/>
        </w:rPr>
        <w:t>Group Activities</w:t>
      </w:r>
    </w:p>
    <w:p w14:paraId="3FD36B08" w14:textId="77777777" w:rsidR="00725295" w:rsidRDefault="00725295" w:rsidP="00DA205F">
      <w:pPr>
        <w:widowControl w:val="0"/>
        <w:rPr>
          <w:b/>
          <w:sz w:val="28"/>
          <w:u w:val="single"/>
        </w:rPr>
      </w:pPr>
    </w:p>
    <w:p w14:paraId="2CBDF82F" w14:textId="77777777" w:rsidR="00725295" w:rsidRPr="00EB57F0" w:rsidRDefault="00725295" w:rsidP="00725295">
      <w:pPr>
        <w:pStyle w:val="ListParagraph"/>
        <w:widowControl w:val="0"/>
        <w:numPr>
          <w:ilvl w:val="0"/>
          <w:numId w:val="22"/>
        </w:numPr>
        <w:rPr>
          <w:b/>
          <w:i/>
          <w:sz w:val="28"/>
          <w:u w:val="single"/>
        </w:rPr>
      </w:pPr>
      <w:r>
        <w:rPr>
          <w:i/>
          <w:sz w:val="22"/>
        </w:rPr>
        <w:t>Lead the class in a “m</w:t>
      </w:r>
      <w:r w:rsidRPr="00EB57F0">
        <w:rPr>
          <w:i/>
          <w:sz w:val="22"/>
        </w:rPr>
        <w:t>atch the worldview with the real-world event</w:t>
      </w:r>
      <w:r>
        <w:rPr>
          <w:i/>
          <w:sz w:val="22"/>
        </w:rPr>
        <w:t>” exercise</w:t>
      </w:r>
      <w:r w:rsidRPr="00EB57F0">
        <w:rPr>
          <w:i/>
          <w:sz w:val="22"/>
        </w:rPr>
        <w:t>.</w:t>
      </w:r>
      <w:r w:rsidRPr="00EB57F0">
        <w:rPr>
          <w:sz w:val="22"/>
        </w:rPr>
        <w:t xml:space="preserve"> </w:t>
      </w:r>
      <w:r>
        <w:rPr>
          <w:i/>
          <w:sz w:val="22"/>
        </w:rPr>
        <w:t>Have students, a</w:t>
      </w:r>
      <w:r w:rsidRPr="00EB57F0">
        <w:rPr>
          <w:i/>
          <w:sz w:val="22"/>
        </w:rPr>
        <w:t xml:space="preserve">t random, pick a worldview and an event or phenomenon (fire, solving a math problem, writing a novel, swimming, etc.) and work in groups of at least </w:t>
      </w:r>
      <w:r>
        <w:rPr>
          <w:i/>
          <w:sz w:val="22"/>
        </w:rPr>
        <w:t>two</w:t>
      </w:r>
      <w:r w:rsidRPr="00EB57F0">
        <w:rPr>
          <w:i/>
          <w:sz w:val="22"/>
        </w:rPr>
        <w:t xml:space="preserve"> to explain the phenomen</w:t>
      </w:r>
      <w:r>
        <w:rPr>
          <w:i/>
          <w:sz w:val="22"/>
        </w:rPr>
        <w:t>on they picked from</w:t>
      </w:r>
      <w:r w:rsidRPr="00EB57F0">
        <w:rPr>
          <w:i/>
          <w:sz w:val="22"/>
        </w:rPr>
        <w:t xml:space="preserve"> that philosophical perspective.</w:t>
      </w:r>
    </w:p>
    <w:p w14:paraId="0EE6FA98" w14:textId="77777777" w:rsidR="00725295" w:rsidRDefault="00725295" w:rsidP="00DA205F">
      <w:pPr>
        <w:widowControl w:val="0"/>
        <w:rPr>
          <w:b/>
          <w:sz w:val="28"/>
          <w:u w:val="single"/>
        </w:rPr>
      </w:pPr>
    </w:p>
    <w:p w14:paraId="4E2852B0" w14:textId="77777777" w:rsidR="00725295" w:rsidRDefault="00725295" w:rsidP="00DA205F">
      <w:pPr>
        <w:widowControl w:val="0"/>
        <w:rPr>
          <w:b/>
          <w:sz w:val="28"/>
          <w:u w:val="single"/>
        </w:rPr>
      </w:pPr>
      <w:r>
        <w:rPr>
          <w:b/>
          <w:sz w:val="28"/>
          <w:u w:val="single"/>
        </w:rPr>
        <w:t>Additional Readings</w:t>
      </w:r>
    </w:p>
    <w:p w14:paraId="7BF90FFD" w14:textId="77777777" w:rsidR="00725295" w:rsidRPr="00EB57F0" w:rsidRDefault="00725295" w:rsidP="00DA205F">
      <w:pPr>
        <w:widowControl w:val="0"/>
        <w:rPr>
          <w:b/>
          <w:sz w:val="22"/>
          <w:szCs w:val="22"/>
          <w:u w:val="single"/>
        </w:rPr>
      </w:pPr>
    </w:p>
    <w:p w14:paraId="1CE745E3" w14:textId="77777777" w:rsidR="00725295" w:rsidRPr="00EB57F0" w:rsidRDefault="00725295" w:rsidP="00F86568">
      <w:pPr>
        <w:pStyle w:val="Bibliography"/>
        <w:spacing w:line="480" w:lineRule="auto"/>
        <w:ind w:left="360" w:hanging="720"/>
        <w:rPr>
          <w:sz w:val="22"/>
          <w:szCs w:val="22"/>
        </w:rPr>
      </w:pPr>
      <w:r w:rsidRPr="00EB57F0">
        <w:rPr>
          <w:rFonts w:cs="Times New Roman"/>
          <w:sz w:val="22"/>
          <w:szCs w:val="22"/>
        </w:rPr>
        <w:t xml:space="preserve">Dougher, M. J. (1995). A bigger picture: Cause and cognition in relation to differing scientific frameworks. </w:t>
      </w:r>
      <w:r w:rsidRPr="00EB57F0">
        <w:rPr>
          <w:rFonts w:cs="Times New Roman"/>
          <w:i/>
          <w:iCs/>
          <w:sz w:val="22"/>
          <w:szCs w:val="22"/>
        </w:rPr>
        <w:t>Journal of Behavior Therapy and Experimental Psychiatry</w:t>
      </w:r>
      <w:r w:rsidRPr="00EB57F0">
        <w:rPr>
          <w:rFonts w:cs="Times New Roman"/>
          <w:sz w:val="22"/>
          <w:szCs w:val="22"/>
        </w:rPr>
        <w:t xml:space="preserve">, </w:t>
      </w:r>
      <w:r w:rsidRPr="00EB57F0">
        <w:rPr>
          <w:rFonts w:cs="Times New Roman"/>
          <w:i/>
          <w:iCs/>
          <w:sz w:val="22"/>
          <w:szCs w:val="22"/>
        </w:rPr>
        <w:t>26</w:t>
      </w:r>
      <w:r w:rsidRPr="00EB57F0">
        <w:rPr>
          <w:rFonts w:cs="Times New Roman"/>
          <w:sz w:val="22"/>
          <w:szCs w:val="22"/>
        </w:rPr>
        <w:t>, 215–219.</w:t>
      </w:r>
    </w:p>
    <w:p w14:paraId="6F70DB5F" w14:textId="77777777" w:rsidR="00725295" w:rsidRPr="00237C60" w:rsidRDefault="00725295" w:rsidP="00F86568">
      <w:pPr>
        <w:spacing w:line="480" w:lineRule="auto"/>
        <w:ind w:left="360" w:hanging="720"/>
        <w:rPr>
          <w:sz w:val="22"/>
          <w:szCs w:val="22"/>
        </w:rPr>
      </w:pPr>
      <w:r w:rsidRPr="00EB57F0">
        <w:rPr>
          <w:rFonts w:cs="Times New Roman"/>
          <w:sz w:val="22"/>
          <w:szCs w:val="22"/>
        </w:rPr>
        <w:t xml:space="preserve">Hayes, S. C., Hayes, L. J., &amp; Reese, H. W. (1988). Finding the philosophical core: A review of Stephen C. Pepper’s world hypotheses: A study in evidence. </w:t>
      </w:r>
      <w:r w:rsidRPr="00EB57F0">
        <w:rPr>
          <w:rFonts w:cs="Times New Roman"/>
          <w:i/>
          <w:iCs/>
          <w:sz w:val="22"/>
          <w:szCs w:val="22"/>
        </w:rPr>
        <w:t>Journal of the Experimental Analysis of Behavior</w:t>
      </w:r>
      <w:r w:rsidRPr="00EB57F0">
        <w:rPr>
          <w:rFonts w:cs="Times New Roman"/>
          <w:sz w:val="22"/>
          <w:szCs w:val="22"/>
        </w:rPr>
        <w:t xml:space="preserve">, </w:t>
      </w:r>
      <w:r w:rsidRPr="00EB57F0">
        <w:rPr>
          <w:rFonts w:cs="Times New Roman"/>
          <w:i/>
          <w:iCs/>
          <w:sz w:val="22"/>
          <w:szCs w:val="22"/>
        </w:rPr>
        <w:t>50</w:t>
      </w:r>
      <w:r w:rsidRPr="00EB57F0">
        <w:rPr>
          <w:rFonts w:cs="Times New Roman"/>
          <w:sz w:val="22"/>
          <w:szCs w:val="22"/>
        </w:rPr>
        <w:t>, 97–111.</w:t>
      </w:r>
    </w:p>
    <w:p w14:paraId="579CB768" w14:textId="77777777" w:rsidR="00725295" w:rsidRPr="00EB57F0" w:rsidRDefault="00725295" w:rsidP="00F86568">
      <w:pPr>
        <w:pStyle w:val="Bibliography"/>
        <w:spacing w:line="480" w:lineRule="auto"/>
        <w:ind w:left="360" w:hanging="720"/>
        <w:rPr>
          <w:rFonts w:cs="Times New Roman"/>
          <w:sz w:val="22"/>
          <w:szCs w:val="22"/>
        </w:rPr>
      </w:pPr>
      <w:r w:rsidRPr="00EB57F0">
        <w:rPr>
          <w:rFonts w:cs="Times New Roman"/>
          <w:sz w:val="22"/>
          <w:szCs w:val="22"/>
        </w:rPr>
        <w:t xml:space="preserve">Lerner, R. M., &amp; Damon, W. E. (2006). </w:t>
      </w:r>
      <w:r w:rsidRPr="00EB57F0">
        <w:rPr>
          <w:rFonts w:cs="Times New Roman"/>
          <w:i/>
          <w:iCs/>
          <w:sz w:val="22"/>
          <w:szCs w:val="22"/>
        </w:rPr>
        <w:t xml:space="preserve">Handbook of child psychology </w:t>
      </w:r>
      <w:r w:rsidRPr="00EB57F0">
        <w:rPr>
          <w:rFonts w:cs="Times New Roman"/>
          <w:iCs/>
          <w:sz w:val="22"/>
          <w:szCs w:val="22"/>
        </w:rPr>
        <w:t>(Vol. 1, Theoretical models of human development</w:t>
      </w:r>
      <w:r>
        <w:rPr>
          <w:rFonts w:cs="Times New Roman"/>
          <w:iCs/>
          <w:sz w:val="22"/>
          <w:szCs w:val="22"/>
        </w:rPr>
        <w:t xml:space="preserve">, 6th </w:t>
      </w:r>
      <w:proofErr w:type="spellStart"/>
      <w:r>
        <w:rPr>
          <w:rFonts w:cs="Times New Roman"/>
          <w:iCs/>
          <w:sz w:val="22"/>
          <w:szCs w:val="22"/>
        </w:rPr>
        <w:t>ed</w:t>
      </w:r>
      <w:proofErr w:type="spellEnd"/>
      <w:r>
        <w:rPr>
          <w:rFonts w:cs="Times New Roman"/>
          <w:iCs/>
          <w:sz w:val="22"/>
          <w:szCs w:val="22"/>
        </w:rPr>
        <w:t>)</w:t>
      </w:r>
      <w:r w:rsidRPr="00EB57F0">
        <w:rPr>
          <w:rFonts w:cs="Times New Roman"/>
          <w:iCs/>
          <w:sz w:val="22"/>
          <w:szCs w:val="22"/>
        </w:rPr>
        <w:t>.</w:t>
      </w:r>
      <w:r w:rsidRPr="00EB57F0">
        <w:rPr>
          <w:rFonts w:cs="Times New Roman"/>
          <w:sz w:val="22"/>
          <w:szCs w:val="22"/>
        </w:rPr>
        <w:t xml:space="preserve"> </w:t>
      </w:r>
      <w:r>
        <w:rPr>
          <w:rFonts w:cs="Times New Roman"/>
          <w:sz w:val="22"/>
          <w:szCs w:val="22"/>
        </w:rPr>
        <w:t xml:space="preserve">Hoboken, NJ: </w:t>
      </w:r>
      <w:r w:rsidRPr="00EB57F0">
        <w:rPr>
          <w:rFonts w:cs="Times New Roman"/>
          <w:sz w:val="22"/>
          <w:szCs w:val="22"/>
        </w:rPr>
        <w:t>Wiley.</w:t>
      </w:r>
    </w:p>
    <w:p w14:paraId="32350033" w14:textId="77777777" w:rsidR="00725295" w:rsidRDefault="00725295" w:rsidP="00F86568">
      <w:pPr>
        <w:pStyle w:val="Bibliography"/>
        <w:spacing w:line="480" w:lineRule="auto"/>
        <w:ind w:left="450" w:hanging="720"/>
        <w:rPr>
          <w:rFonts w:cs="Times New Roman"/>
          <w:sz w:val="22"/>
          <w:szCs w:val="22"/>
        </w:rPr>
      </w:pPr>
      <w:r w:rsidRPr="00EB57F0">
        <w:rPr>
          <w:rFonts w:cs="Times New Roman"/>
          <w:sz w:val="22"/>
          <w:szCs w:val="22"/>
        </w:rPr>
        <w:t xml:space="preserve">Pepper, S. C. (1942). </w:t>
      </w:r>
      <w:r w:rsidRPr="00EB57F0">
        <w:rPr>
          <w:rFonts w:cs="Times New Roman"/>
          <w:i/>
          <w:iCs/>
          <w:sz w:val="22"/>
          <w:szCs w:val="22"/>
        </w:rPr>
        <w:t>World hypotheses: A study in evidence</w:t>
      </w:r>
      <w:r w:rsidRPr="00EB57F0">
        <w:rPr>
          <w:rFonts w:cs="Times New Roman"/>
          <w:sz w:val="22"/>
          <w:szCs w:val="22"/>
        </w:rPr>
        <w:t xml:space="preserve">. </w:t>
      </w:r>
      <w:r>
        <w:rPr>
          <w:rFonts w:cs="Times New Roman"/>
          <w:sz w:val="22"/>
          <w:szCs w:val="22"/>
        </w:rPr>
        <w:t xml:space="preserve">Berkeley: </w:t>
      </w:r>
      <w:r w:rsidRPr="00EB57F0">
        <w:rPr>
          <w:rFonts w:cs="Times New Roman"/>
          <w:sz w:val="22"/>
          <w:szCs w:val="22"/>
        </w:rPr>
        <w:t xml:space="preserve">University of California Press. </w:t>
      </w:r>
    </w:p>
    <w:p w14:paraId="36558230" w14:textId="77777777" w:rsidR="00725295" w:rsidRDefault="00725295" w:rsidP="00237C60"/>
    <w:p w14:paraId="0970473A" w14:textId="77777777" w:rsidR="00725295" w:rsidRDefault="00725295">
      <w:pPr>
        <w:rPr>
          <w:b/>
          <w:sz w:val="28"/>
          <w:szCs w:val="28"/>
          <w:u w:val="single"/>
        </w:rPr>
      </w:pPr>
      <w:r>
        <w:rPr>
          <w:b/>
          <w:sz w:val="28"/>
          <w:szCs w:val="28"/>
          <w:u w:val="single"/>
        </w:rPr>
        <w:br w:type="page"/>
      </w:r>
    </w:p>
    <w:p w14:paraId="3369431A" w14:textId="77777777" w:rsidR="00725295" w:rsidRPr="00EB57F0" w:rsidRDefault="00725295" w:rsidP="00EB57F0">
      <w:pPr>
        <w:widowControl w:val="0"/>
        <w:rPr>
          <w:b/>
          <w:sz w:val="28"/>
          <w:szCs w:val="28"/>
          <w:u w:val="single"/>
        </w:rPr>
      </w:pPr>
      <w:r w:rsidRPr="00EB57F0">
        <w:rPr>
          <w:b/>
          <w:sz w:val="28"/>
          <w:szCs w:val="28"/>
          <w:u w:val="single"/>
        </w:rPr>
        <w:t xml:space="preserve">Answer </w:t>
      </w:r>
      <w:r>
        <w:rPr>
          <w:b/>
          <w:sz w:val="28"/>
          <w:szCs w:val="28"/>
          <w:u w:val="single"/>
        </w:rPr>
        <w:t>Key</w:t>
      </w:r>
      <w:r w:rsidRPr="00EB57F0">
        <w:rPr>
          <w:b/>
          <w:sz w:val="28"/>
          <w:szCs w:val="28"/>
          <w:u w:val="single"/>
        </w:rPr>
        <w:t xml:space="preserve"> for </w:t>
      </w:r>
      <w:r>
        <w:rPr>
          <w:b/>
          <w:sz w:val="28"/>
          <w:szCs w:val="28"/>
          <w:u w:val="single"/>
        </w:rPr>
        <w:t xml:space="preserve">the </w:t>
      </w:r>
      <w:r w:rsidRPr="00EB57F0">
        <w:rPr>
          <w:b/>
          <w:sz w:val="28"/>
          <w:szCs w:val="28"/>
          <w:u w:val="single"/>
        </w:rPr>
        <w:t>Practice Test</w:t>
      </w:r>
    </w:p>
    <w:p w14:paraId="68401DC6" w14:textId="77777777" w:rsidR="00725295" w:rsidRDefault="00725295" w:rsidP="00237C60">
      <w:pPr>
        <w:widowControl w:val="0"/>
        <w:jc w:val="center"/>
        <w:rPr>
          <w:b/>
          <w:sz w:val="22"/>
        </w:rPr>
      </w:pPr>
    </w:p>
    <w:p w14:paraId="7EC33341" w14:textId="77777777" w:rsidR="00725295" w:rsidRDefault="00725295" w:rsidP="00237C60">
      <w:pPr>
        <w:widowControl w:val="0"/>
        <w:rPr>
          <w:b/>
          <w:sz w:val="22"/>
        </w:rPr>
      </w:pPr>
      <w:r>
        <w:rPr>
          <w:b/>
          <w:sz w:val="22"/>
        </w:rPr>
        <w:t>Multiple Choice:</w:t>
      </w:r>
    </w:p>
    <w:p w14:paraId="21924E42" w14:textId="77777777" w:rsidR="00725295" w:rsidRDefault="00725295" w:rsidP="00237C60">
      <w:pPr>
        <w:widowControl w:val="0"/>
        <w:rPr>
          <w:b/>
          <w:sz w:val="22"/>
        </w:rPr>
      </w:pPr>
    </w:p>
    <w:p w14:paraId="04D10762" w14:textId="77777777" w:rsidR="00725295" w:rsidRPr="00EB57F0" w:rsidRDefault="00725295" w:rsidP="00725295">
      <w:pPr>
        <w:pStyle w:val="ListParagraph"/>
        <w:widowControl w:val="0"/>
        <w:numPr>
          <w:ilvl w:val="0"/>
          <w:numId w:val="20"/>
        </w:numPr>
        <w:rPr>
          <w:b/>
          <w:sz w:val="22"/>
        </w:rPr>
      </w:pPr>
      <w:r w:rsidRPr="00EB57F0">
        <w:rPr>
          <w:b/>
          <w:sz w:val="22"/>
        </w:rPr>
        <w:t>b</w:t>
      </w:r>
    </w:p>
    <w:p w14:paraId="6214E010" w14:textId="77777777" w:rsidR="00725295" w:rsidRPr="00EB57F0" w:rsidRDefault="00725295" w:rsidP="00725295">
      <w:pPr>
        <w:pStyle w:val="ListParagraph"/>
        <w:widowControl w:val="0"/>
        <w:numPr>
          <w:ilvl w:val="0"/>
          <w:numId w:val="20"/>
        </w:numPr>
        <w:rPr>
          <w:b/>
          <w:sz w:val="22"/>
        </w:rPr>
      </w:pPr>
      <w:r w:rsidRPr="00EB57F0">
        <w:rPr>
          <w:b/>
          <w:sz w:val="22"/>
        </w:rPr>
        <w:t>a</w:t>
      </w:r>
    </w:p>
    <w:p w14:paraId="55E4BF1F" w14:textId="77777777" w:rsidR="00725295" w:rsidRPr="00EB57F0" w:rsidRDefault="00725295" w:rsidP="00725295">
      <w:pPr>
        <w:pStyle w:val="ListParagraph"/>
        <w:widowControl w:val="0"/>
        <w:numPr>
          <w:ilvl w:val="0"/>
          <w:numId w:val="20"/>
        </w:numPr>
        <w:rPr>
          <w:b/>
          <w:sz w:val="22"/>
        </w:rPr>
      </w:pPr>
      <w:r w:rsidRPr="00EB57F0">
        <w:rPr>
          <w:b/>
          <w:sz w:val="22"/>
        </w:rPr>
        <w:t>a</w:t>
      </w:r>
    </w:p>
    <w:p w14:paraId="4384E506" w14:textId="77777777" w:rsidR="00725295" w:rsidRPr="00EB57F0" w:rsidRDefault="00725295" w:rsidP="00725295">
      <w:pPr>
        <w:pStyle w:val="ListParagraph"/>
        <w:widowControl w:val="0"/>
        <w:numPr>
          <w:ilvl w:val="0"/>
          <w:numId w:val="20"/>
        </w:numPr>
        <w:rPr>
          <w:b/>
          <w:sz w:val="22"/>
        </w:rPr>
      </w:pPr>
      <w:r w:rsidRPr="00EB57F0">
        <w:rPr>
          <w:b/>
          <w:sz w:val="22"/>
        </w:rPr>
        <w:t>c</w:t>
      </w:r>
    </w:p>
    <w:p w14:paraId="5C52EC12" w14:textId="77777777" w:rsidR="00725295" w:rsidRPr="00EB57F0" w:rsidRDefault="00725295" w:rsidP="00725295">
      <w:pPr>
        <w:pStyle w:val="ListParagraph"/>
        <w:widowControl w:val="0"/>
        <w:numPr>
          <w:ilvl w:val="0"/>
          <w:numId w:val="20"/>
        </w:numPr>
        <w:rPr>
          <w:b/>
          <w:sz w:val="22"/>
        </w:rPr>
      </w:pPr>
      <w:r w:rsidRPr="00EB57F0">
        <w:rPr>
          <w:b/>
          <w:sz w:val="22"/>
        </w:rPr>
        <w:t>b</w:t>
      </w:r>
    </w:p>
    <w:p w14:paraId="74376705" w14:textId="77777777" w:rsidR="00725295" w:rsidRDefault="00725295" w:rsidP="00237C60">
      <w:pPr>
        <w:widowControl w:val="0"/>
        <w:rPr>
          <w:b/>
          <w:sz w:val="22"/>
        </w:rPr>
      </w:pPr>
    </w:p>
    <w:p w14:paraId="0C782E05" w14:textId="77777777" w:rsidR="00725295" w:rsidRDefault="00725295" w:rsidP="00237C60">
      <w:pPr>
        <w:widowControl w:val="0"/>
        <w:rPr>
          <w:b/>
          <w:sz w:val="22"/>
        </w:rPr>
      </w:pPr>
      <w:r>
        <w:rPr>
          <w:b/>
          <w:sz w:val="22"/>
        </w:rPr>
        <w:t>True/False:</w:t>
      </w:r>
    </w:p>
    <w:p w14:paraId="798A2B63" w14:textId="77777777" w:rsidR="00725295" w:rsidRDefault="00725295" w:rsidP="00237C60">
      <w:pPr>
        <w:widowControl w:val="0"/>
        <w:rPr>
          <w:b/>
          <w:sz w:val="22"/>
        </w:rPr>
      </w:pPr>
    </w:p>
    <w:p w14:paraId="44AF704C" w14:textId="77777777" w:rsidR="00725295" w:rsidRPr="00EB57F0" w:rsidRDefault="00725295" w:rsidP="00725295">
      <w:pPr>
        <w:pStyle w:val="ListParagraph"/>
        <w:widowControl w:val="0"/>
        <w:numPr>
          <w:ilvl w:val="0"/>
          <w:numId w:val="21"/>
        </w:numPr>
        <w:rPr>
          <w:sz w:val="22"/>
        </w:rPr>
      </w:pPr>
      <w:r w:rsidRPr="00EB57F0">
        <w:rPr>
          <w:sz w:val="22"/>
        </w:rPr>
        <w:t>True</w:t>
      </w:r>
    </w:p>
    <w:p w14:paraId="1973ECDA" w14:textId="77777777" w:rsidR="00725295" w:rsidRPr="00EB57F0" w:rsidRDefault="00725295" w:rsidP="00725295">
      <w:pPr>
        <w:pStyle w:val="ListParagraph"/>
        <w:widowControl w:val="0"/>
        <w:numPr>
          <w:ilvl w:val="0"/>
          <w:numId w:val="21"/>
        </w:numPr>
        <w:rPr>
          <w:sz w:val="22"/>
        </w:rPr>
      </w:pPr>
      <w:r w:rsidRPr="00EB57F0">
        <w:rPr>
          <w:sz w:val="22"/>
        </w:rPr>
        <w:t>False</w:t>
      </w:r>
    </w:p>
    <w:p w14:paraId="0F52277D" w14:textId="77777777" w:rsidR="00725295" w:rsidRPr="00EB57F0" w:rsidRDefault="00725295" w:rsidP="00725295">
      <w:pPr>
        <w:pStyle w:val="ListParagraph"/>
        <w:widowControl w:val="0"/>
        <w:numPr>
          <w:ilvl w:val="0"/>
          <w:numId w:val="21"/>
        </w:numPr>
        <w:rPr>
          <w:sz w:val="22"/>
        </w:rPr>
      </w:pPr>
      <w:r w:rsidRPr="00EB57F0">
        <w:rPr>
          <w:sz w:val="22"/>
        </w:rPr>
        <w:t>True</w:t>
      </w:r>
    </w:p>
    <w:p w14:paraId="5DC1940A" w14:textId="77777777" w:rsidR="00725295" w:rsidRPr="00EB57F0" w:rsidRDefault="00725295" w:rsidP="00725295">
      <w:pPr>
        <w:pStyle w:val="ListParagraph"/>
        <w:widowControl w:val="0"/>
        <w:numPr>
          <w:ilvl w:val="0"/>
          <w:numId w:val="21"/>
        </w:numPr>
        <w:rPr>
          <w:sz w:val="22"/>
        </w:rPr>
      </w:pPr>
      <w:r w:rsidRPr="00EB57F0">
        <w:rPr>
          <w:sz w:val="22"/>
        </w:rPr>
        <w:t>False</w:t>
      </w:r>
    </w:p>
    <w:p w14:paraId="66593539" w14:textId="77777777" w:rsidR="00725295" w:rsidRPr="00EB57F0" w:rsidRDefault="00725295" w:rsidP="00725295">
      <w:pPr>
        <w:pStyle w:val="ListParagraph"/>
        <w:widowControl w:val="0"/>
        <w:numPr>
          <w:ilvl w:val="0"/>
          <w:numId w:val="21"/>
        </w:numPr>
        <w:rPr>
          <w:sz w:val="22"/>
        </w:rPr>
      </w:pPr>
      <w:r w:rsidRPr="00EB57F0">
        <w:rPr>
          <w:sz w:val="22"/>
        </w:rPr>
        <w:t>False</w:t>
      </w:r>
    </w:p>
    <w:p w14:paraId="075BB3A3" w14:textId="77777777" w:rsidR="00725295" w:rsidRPr="00EB57F0" w:rsidRDefault="00725295" w:rsidP="00725295">
      <w:pPr>
        <w:pStyle w:val="ListParagraph"/>
        <w:widowControl w:val="0"/>
        <w:numPr>
          <w:ilvl w:val="0"/>
          <w:numId w:val="21"/>
        </w:numPr>
        <w:rPr>
          <w:sz w:val="22"/>
        </w:rPr>
      </w:pPr>
      <w:r w:rsidRPr="00EB57F0">
        <w:rPr>
          <w:sz w:val="22"/>
        </w:rPr>
        <w:t>True</w:t>
      </w:r>
    </w:p>
    <w:p w14:paraId="64072537" w14:textId="77777777" w:rsidR="00725295" w:rsidRPr="00EB57F0" w:rsidRDefault="00725295" w:rsidP="00725295">
      <w:pPr>
        <w:pStyle w:val="ListParagraph"/>
        <w:widowControl w:val="0"/>
        <w:numPr>
          <w:ilvl w:val="0"/>
          <w:numId w:val="21"/>
        </w:numPr>
        <w:rPr>
          <w:b/>
          <w:sz w:val="22"/>
        </w:rPr>
      </w:pPr>
      <w:r w:rsidRPr="00EB57F0">
        <w:rPr>
          <w:sz w:val="22"/>
        </w:rPr>
        <w:t>False</w:t>
      </w:r>
    </w:p>
    <w:p w14:paraId="012BA73F" w14:textId="77777777" w:rsidR="00725295" w:rsidRDefault="00725295" w:rsidP="00237C60">
      <w:pPr>
        <w:widowControl w:val="0"/>
        <w:rPr>
          <w:b/>
          <w:sz w:val="22"/>
        </w:rPr>
      </w:pPr>
      <w:r>
        <w:rPr>
          <w:b/>
          <w:sz w:val="22"/>
        </w:rPr>
        <w:t xml:space="preserve"> </w:t>
      </w:r>
    </w:p>
    <w:p w14:paraId="02BBBD75" w14:textId="77777777" w:rsidR="00725295" w:rsidRDefault="00725295" w:rsidP="00237C60">
      <w:pPr>
        <w:widowControl w:val="0"/>
        <w:rPr>
          <w:b/>
          <w:sz w:val="22"/>
        </w:rPr>
      </w:pPr>
      <w:r>
        <w:rPr>
          <w:b/>
          <w:sz w:val="22"/>
        </w:rPr>
        <w:t xml:space="preserve">Essay/Short Answer: </w:t>
      </w:r>
    </w:p>
    <w:p w14:paraId="775FF35D" w14:textId="77777777" w:rsidR="00725295" w:rsidRDefault="00725295" w:rsidP="00237C60">
      <w:pPr>
        <w:widowControl w:val="0"/>
        <w:rPr>
          <w:b/>
          <w:sz w:val="22"/>
        </w:rPr>
      </w:pPr>
    </w:p>
    <w:p w14:paraId="37083586" w14:textId="77777777" w:rsidR="00725295" w:rsidRPr="00EB57F0" w:rsidRDefault="00725295" w:rsidP="00237C60">
      <w:pPr>
        <w:widowControl w:val="0"/>
        <w:rPr>
          <w:b/>
          <w:sz w:val="22"/>
        </w:rPr>
      </w:pPr>
      <w:r w:rsidRPr="00571134">
        <w:rPr>
          <w:sz w:val="22"/>
        </w:rPr>
        <w:t xml:space="preserve">1. </w:t>
      </w:r>
      <w:r w:rsidRPr="00EB57F0">
        <w:rPr>
          <w:b/>
          <w:sz w:val="22"/>
        </w:rPr>
        <w:t>Answers should include a discussion of at least the following points:</w:t>
      </w:r>
    </w:p>
    <w:p w14:paraId="50FA3536" w14:textId="77777777" w:rsidR="00725295" w:rsidRPr="00571134" w:rsidRDefault="00725295" w:rsidP="00725295">
      <w:pPr>
        <w:pStyle w:val="ListParagraph"/>
        <w:widowControl w:val="0"/>
        <w:numPr>
          <w:ilvl w:val="0"/>
          <w:numId w:val="16"/>
        </w:numPr>
        <w:rPr>
          <w:sz w:val="22"/>
        </w:rPr>
      </w:pPr>
      <w:r>
        <w:rPr>
          <w:sz w:val="22"/>
        </w:rPr>
        <w:t>The p</w:t>
      </w:r>
      <w:r w:rsidRPr="00571134">
        <w:rPr>
          <w:sz w:val="22"/>
        </w:rPr>
        <w:t>hilosophy of science provides a unifying foundation between sciences</w:t>
      </w:r>
      <w:r>
        <w:rPr>
          <w:sz w:val="22"/>
        </w:rPr>
        <w:t>.</w:t>
      </w:r>
    </w:p>
    <w:p w14:paraId="29D84929" w14:textId="77777777" w:rsidR="00725295" w:rsidRPr="00571134" w:rsidRDefault="00725295" w:rsidP="00725295">
      <w:pPr>
        <w:pStyle w:val="ListParagraph"/>
        <w:widowControl w:val="0"/>
        <w:numPr>
          <w:ilvl w:val="0"/>
          <w:numId w:val="16"/>
        </w:numPr>
        <w:rPr>
          <w:sz w:val="22"/>
        </w:rPr>
      </w:pPr>
      <w:r>
        <w:rPr>
          <w:sz w:val="22"/>
        </w:rPr>
        <w:t>It c</w:t>
      </w:r>
      <w:r w:rsidRPr="00571134">
        <w:rPr>
          <w:sz w:val="22"/>
        </w:rPr>
        <w:t>an provide unity and clarity within clinical psychology</w:t>
      </w:r>
      <w:r>
        <w:rPr>
          <w:sz w:val="22"/>
        </w:rPr>
        <w:t>.</w:t>
      </w:r>
    </w:p>
    <w:p w14:paraId="697B7CFD" w14:textId="77777777" w:rsidR="00725295" w:rsidRPr="005E483B" w:rsidRDefault="00725295" w:rsidP="00725295">
      <w:pPr>
        <w:pStyle w:val="ListParagraph"/>
        <w:widowControl w:val="0"/>
        <w:numPr>
          <w:ilvl w:val="1"/>
          <w:numId w:val="16"/>
        </w:numPr>
        <w:rPr>
          <w:sz w:val="22"/>
        </w:rPr>
      </w:pPr>
      <w:r>
        <w:rPr>
          <w:sz w:val="22"/>
        </w:rPr>
        <w:t>It h</w:t>
      </w:r>
      <w:r w:rsidRPr="00571134">
        <w:rPr>
          <w:sz w:val="22"/>
        </w:rPr>
        <w:t>elps provide distinction in theory and data interpretation across level</w:t>
      </w:r>
      <w:r>
        <w:rPr>
          <w:sz w:val="22"/>
        </w:rPr>
        <w:t>s</w:t>
      </w:r>
      <w:r w:rsidRPr="00571134">
        <w:rPr>
          <w:sz w:val="22"/>
        </w:rPr>
        <w:t xml:space="preserve"> of analysis and understanding in basic assumptions. </w:t>
      </w:r>
    </w:p>
    <w:p w14:paraId="4176E09C" w14:textId="77777777" w:rsidR="00725295" w:rsidRPr="00EB57F0" w:rsidRDefault="00725295" w:rsidP="00237C60">
      <w:pPr>
        <w:widowControl w:val="0"/>
        <w:rPr>
          <w:b/>
          <w:sz w:val="22"/>
        </w:rPr>
      </w:pPr>
      <w:r>
        <w:rPr>
          <w:sz w:val="22"/>
        </w:rPr>
        <w:t xml:space="preserve">2. </w:t>
      </w:r>
      <w:r w:rsidRPr="00EB57F0">
        <w:rPr>
          <w:b/>
          <w:sz w:val="22"/>
        </w:rPr>
        <w:t>Answers should include a discussion of at least the following points:</w:t>
      </w:r>
    </w:p>
    <w:p w14:paraId="08938D54" w14:textId="77777777" w:rsidR="00725295" w:rsidRDefault="00725295" w:rsidP="00725295">
      <w:pPr>
        <w:pStyle w:val="ListParagraph"/>
        <w:widowControl w:val="0"/>
        <w:numPr>
          <w:ilvl w:val="0"/>
          <w:numId w:val="17"/>
        </w:numPr>
        <w:ind w:left="720"/>
        <w:rPr>
          <w:sz w:val="22"/>
        </w:rPr>
      </w:pPr>
      <w:r>
        <w:rPr>
          <w:sz w:val="22"/>
        </w:rPr>
        <w:t>Positivists take an experimental and manipulative stance.</w:t>
      </w:r>
    </w:p>
    <w:p w14:paraId="1FA17C06" w14:textId="77777777" w:rsidR="00725295" w:rsidRDefault="00725295" w:rsidP="00725295">
      <w:pPr>
        <w:pStyle w:val="ListParagraph"/>
        <w:widowControl w:val="0"/>
        <w:numPr>
          <w:ilvl w:val="0"/>
          <w:numId w:val="17"/>
        </w:numPr>
        <w:ind w:left="720"/>
        <w:rPr>
          <w:sz w:val="22"/>
        </w:rPr>
      </w:pPr>
      <w:proofErr w:type="spellStart"/>
      <w:r>
        <w:rPr>
          <w:sz w:val="22"/>
        </w:rPr>
        <w:t>Postpositivists</w:t>
      </w:r>
      <w:proofErr w:type="spellEnd"/>
      <w:r>
        <w:rPr>
          <w:sz w:val="22"/>
        </w:rPr>
        <w:t xml:space="preserve"> are similar in their approach to their predecessors but require replication/critical multiples.</w:t>
      </w:r>
    </w:p>
    <w:p w14:paraId="111FC7FA" w14:textId="77777777" w:rsidR="00725295" w:rsidRPr="005E483B" w:rsidRDefault="00725295" w:rsidP="00725295">
      <w:pPr>
        <w:pStyle w:val="ListParagraph"/>
        <w:widowControl w:val="0"/>
        <w:numPr>
          <w:ilvl w:val="0"/>
          <w:numId w:val="17"/>
        </w:numPr>
        <w:ind w:left="720"/>
        <w:rPr>
          <w:sz w:val="22"/>
        </w:rPr>
      </w:pPr>
      <w:r>
        <w:rPr>
          <w:sz w:val="22"/>
        </w:rPr>
        <w:t xml:space="preserve">For conceptualists, all matter is reliant upon the researcher’s experience, subject to interpretation. </w:t>
      </w:r>
    </w:p>
    <w:p w14:paraId="0B47747A" w14:textId="77777777" w:rsidR="00725295" w:rsidRPr="00EB57F0" w:rsidRDefault="00725295" w:rsidP="00237C60">
      <w:pPr>
        <w:widowControl w:val="0"/>
        <w:rPr>
          <w:b/>
          <w:sz w:val="22"/>
        </w:rPr>
      </w:pPr>
      <w:r>
        <w:rPr>
          <w:sz w:val="22"/>
        </w:rPr>
        <w:t xml:space="preserve">3. </w:t>
      </w:r>
      <w:r w:rsidRPr="00EB57F0">
        <w:rPr>
          <w:b/>
          <w:sz w:val="22"/>
        </w:rPr>
        <w:t xml:space="preserve">Answers should include a discussion of at least the following points: </w:t>
      </w:r>
    </w:p>
    <w:p w14:paraId="4F4C17B4" w14:textId="77777777" w:rsidR="00725295" w:rsidRDefault="00725295" w:rsidP="00725295">
      <w:pPr>
        <w:pStyle w:val="ListParagraph"/>
        <w:widowControl w:val="0"/>
        <w:numPr>
          <w:ilvl w:val="0"/>
          <w:numId w:val="18"/>
        </w:numPr>
        <w:rPr>
          <w:sz w:val="22"/>
        </w:rPr>
      </w:pPr>
      <w:r>
        <w:rPr>
          <w:sz w:val="22"/>
        </w:rPr>
        <w:t>This question aims to look at your ability to relate and distinguish two concepts.</w:t>
      </w:r>
    </w:p>
    <w:p w14:paraId="353634C0" w14:textId="77777777" w:rsidR="00725295" w:rsidRPr="00237C60" w:rsidRDefault="00725295" w:rsidP="00725295">
      <w:pPr>
        <w:pStyle w:val="ListParagraph"/>
        <w:widowControl w:val="0"/>
        <w:numPr>
          <w:ilvl w:val="0"/>
          <w:numId w:val="18"/>
        </w:numPr>
      </w:pPr>
      <w:r w:rsidRPr="00237C60">
        <w:rPr>
          <w:sz w:val="22"/>
        </w:rPr>
        <w:t>Your example from a contextual perspective should discuss multiple sources of influence (for example, events that are not temporally constricted).</w:t>
      </w:r>
    </w:p>
    <w:p w14:paraId="7B9273DA" w14:textId="77777777" w:rsidR="00725295" w:rsidRPr="00237C60" w:rsidRDefault="00725295" w:rsidP="00725295">
      <w:pPr>
        <w:pStyle w:val="ListParagraph"/>
        <w:widowControl w:val="0"/>
        <w:numPr>
          <w:ilvl w:val="0"/>
          <w:numId w:val="18"/>
        </w:numPr>
      </w:pPr>
      <w:r w:rsidRPr="00237C60">
        <w:rPr>
          <w:sz w:val="22"/>
        </w:rPr>
        <w:t xml:space="preserve">Your example from a mechanical perspective should discuss an </w:t>
      </w:r>
      <w:r w:rsidRPr="00EB57F0">
        <w:rPr>
          <w:i/>
          <w:sz w:val="22"/>
        </w:rPr>
        <w:t>a priori</w:t>
      </w:r>
      <w:r w:rsidRPr="00237C60">
        <w:rPr>
          <w:sz w:val="22"/>
        </w:rPr>
        <w:t xml:space="preserve"> explanation (for example, events would be very dependent on temporal effects).</w:t>
      </w:r>
    </w:p>
    <w:p w14:paraId="7203A2E2" w14:textId="35E14EEC" w:rsidR="00725295" w:rsidRPr="00EE6C53" w:rsidRDefault="00725295" w:rsidP="00DA205F">
      <w:pPr>
        <w:jc w:val="center"/>
        <w:rPr>
          <w:b/>
          <w:sz w:val="36"/>
          <w:szCs w:val="36"/>
        </w:rPr>
      </w:pPr>
      <w:r>
        <w:rPr>
          <w:b/>
          <w:sz w:val="36"/>
          <w:szCs w:val="36"/>
        </w:rPr>
        <w:br w:type="page"/>
      </w:r>
      <w:r w:rsidRPr="00EE6C53">
        <w:rPr>
          <w:b/>
          <w:sz w:val="36"/>
          <w:szCs w:val="36"/>
        </w:rPr>
        <w:t>Chapter 3:</w:t>
      </w:r>
    </w:p>
    <w:p w14:paraId="108CB071" w14:textId="77777777" w:rsidR="00725295" w:rsidRPr="00EE6C53" w:rsidRDefault="00725295" w:rsidP="00D81855">
      <w:pPr>
        <w:jc w:val="center"/>
        <w:rPr>
          <w:b/>
          <w:sz w:val="44"/>
          <w:szCs w:val="44"/>
        </w:rPr>
      </w:pPr>
      <w:r w:rsidRPr="00EE6C53">
        <w:rPr>
          <w:b/>
          <w:sz w:val="44"/>
          <w:szCs w:val="44"/>
        </w:rPr>
        <w:t>Supplemental Guide for</w:t>
      </w:r>
    </w:p>
    <w:p w14:paraId="005987BE" w14:textId="77777777" w:rsidR="00725295" w:rsidRPr="00EE6C53" w:rsidRDefault="00725295" w:rsidP="00DA205F">
      <w:pPr>
        <w:jc w:val="center"/>
        <w:rPr>
          <w:b/>
        </w:rPr>
      </w:pPr>
      <w:r w:rsidRPr="00EE6C53">
        <w:rPr>
          <w:b/>
          <w:sz w:val="44"/>
          <w:szCs w:val="44"/>
        </w:rPr>
        <w:t>“Science in Practice”</w:t>
      </w:r>
    </w:p>
    <w:p w14:paraId="05B92957" w14:textId="77777777" w:rsidR="00725295" w:rsidRPr="00EE6C53" w:rsidRDefault="00725295" w:rsidP="00EE6C53">
      <w:pPr>
        <w:jc w:val="center"/>
        <w:rPr>
          <w:b/>
          <w:sz w:val="28"/>
          <w:szCs w:val="28"/>
        </w:rPr>
      </w:pPr>
      <w:r>
        <w:rPr>
          <w:b/>
          <w:sz w:val="28"/>
          <w:szCs w:val="28"/>
        </w:rPr>
        <w:t>b</w:t>
      </w:r>
      <w:r w:rsidRPr="00EE6C53">
        <w:rPr>
          <w:b/>
          <w:sz w:val="28"/>
          <w:szCs w:val="28"/>
        </w:rPr>
        <w:t>y Kelly Koerner</w:t>
      </w:r>
    </w:p>
    <w:p w14:paraId="2B73B39E" w14:textId="77777777" w:rsidR="00725295" w:rsidRDefault="00725295" w:rsidP="00DA205F">
      <w:pPr>
        <w:jc w:val="center"/>
      </w:pPr>
    </w:p>
    <w:p w14:paraId="10BE816A" w14:textId="77777777" w:rsidR="00725295" w:rsidRDefault="00725295" w:rsidP="00DA205F"/>
    <w:p w14:paraId="777777F7" w14:textId="77777777" w:rsidR="00725295" w:rsidRDefault="00725295" w:rsidP="00DA205F">
      <w:pPr>
        <w:rPr>
          <w:b/>
          <w:sz w:val="28"/>
          <w:u w:val="single"/>
        </w:rPr>
      </w:pPr>
      <w:r w:rsidRPr="00DA205F">
        <w:rPr>
          <w:b/>
          <w:sz w:val="28"/>
          <w:u w:val="single"/>
        </w:rPr>
        <w:t xml:space="preserve">Author </w:t>
      </w:r>
      <w:r>
        <w:rPr>
          <w:b/>
          <w:sz w:val="28"/>
          <w:u w:val="single"/>
        </w:rPr>
        <w:t>in Brief</w:t>
      </w:r>
    </w:p>
    <w:p w14:paraId="3D42269E" w14:textId="77777777" w:rsidR="00725295" w:rsidRPr="00EE6C53" w:rsidRDefault="00725295" w:rsidP="00DA205F">
      <w:pPr>
        <w:rPr>
          <w:b/>
          <w:sz w:val="22"/>
          <w:szCs w:val="22"/>
          <w:u w:val="single"/>
        </w:rPr>
      </w:pPr>
    </w:p>
    <w:p w14:paraId="2DD06293" w14:textId="77777777" w:rsidR="00725295" w:rsidRPr="00EE6C53" w:rsidRDefault="00725295" w:rsidP="002D7B13">
      <w:pPr>
        <w:widowControl w:val="0"/>
        <w:rPr>
          <w:sz w:val="22"/>
          <w:szCs w:val="22"/>
        </w:rPr>
      </w:pPr>
      <w:r w:rsidRPr="00EE6C53">
        <w:rPr>
          <w:b/>
          <w:sz w:val="22"/>
          <w:szCs w:val="22"/>
        </w:rPr>
        <w:t>Dr. Kelly Koerner:</w:t>
      </w:r>
      <w:r w:rsidRPr="00EE6C53">
        <w:rPr>
          <w:sz w:val="22"/>
          <w:szCs w:val="22"/>
        </w:rPr>
        <w:t xml:space="preserve"> Kelly Koerner, PhD, serves as CEO and Creative Director of the Evidence-Based Practice Institute, a social enterprise that helps practitioners </w:t>
      </w:r>
    </w:p>
    <w:p w14:paraId="2E627FD0" w14:textId="77777777" w:rsidR="00725295" w:rsidRPr="00EE6C53" w:rsidRDefault="00725295" w:rsidP="009866D9">
      <w:pPr>
        <w:widowControl w:val="0"/>
        <w:rPr>
          <w:sz w:val="22"/>
          <w:szCs w:val="22"/>
        </w:rPr>
      </w:pPr>
      <w:r w:rsidRPr="00EE6C53">
        <w:rPr>
          <w:sz w:val="22"/>
          <w:szCs w:val="22"/>
        </w:rPr>
        <w:t>learn and use evidence-based mental health care practices. She does this by melding scientific values, teaching methodological design and social entrepreneurship skills—all while developing highly collaborative, technology-based tools to disseminate evidence-based practices. Her experience includes extensive practical experience in supporting individuals and systems as they learn, implement, and sustain</w:t>
      </w:r>
      <w:r>
        <w:rPr>
          <w:sz w:val="22"/>
          <w:szCs w:val="22"/>
        </w:rPr>
        <w:t xml:space="preserve"> evidence-based practices </w:t>
      </w:r>
      <w:r w:rsidRPr="00EE6C53">
        <w:rPr>
          <w:sz w:val="22"/>
          <w:szCs w:val="22"/>
        </w:rPr>
        <w:t xml:space="preserve">in diverse settings and educational backgrounds (e.g., from paraprofessionals working in juvenile justice facilities to master’s-level counselors working in community mental health and substance abuse treatment centers to research therapists working on academic clinical trials). She maintains an active research program and is clinical faculty at the University of Washington. </w:t>
      </w:r>
    </w:p>
    <w:p w14:paraId="13CE234F" w14:textId="77777777" w:rsidR="00725295" w:rsidRDefault="00725295" w:rsidP="00DA205F">
      <w:pPr>
        <w:widowControl w:val="0"/>
      </w:pPr>
    </w:p>
    <w:p w14:paraId="662D51E2" w14:textId="77777777" w:rsidR="00725295" w:rsidRDefault="00725295" w:rsidP="00DA205F">
      <w:pPr>
        <w:widowControl w:val="0"/>
        <w:rPr>
          <w:b/>
          <w:sz w:val="28"/>
          <w:u w:val="single"/>
        </w:rPr>
      </w:pPr>
      <w:r>
        <w:rPr>
          <w:b/>
          <w:sz w:val="28"/>
          <w:u w:val="single"/>
        </w:rPr>
        <w:t>Chapter Summary</w:t>
      </w:r>
    </w:p>
    <w:p w14:paraId="73AB302D" w14:textId="77777777" w:rsidR="00725295" w:rsidRDefault="00725295" w:rsidP="00DA205F">
      <w:pPr>
        <w:widowControl w:val="0"/>
        <w:rPr>
          <w:b/>
          <w:sz w:val="28"/>
          <w:u w:val="single"/>
        </w:rPr>
      </w:pPr>
    </w:p>
    <w:p w14:paraId="09642FD4" w14:textId="77777777" w:rsidR="00725295" w:rsidRDefault="00725295" w:rsidP="009866D9">
      <w:pPr>
        <w:widowControl w:val="0"/>
        <w:rPr>
          <w:sz w:val="22"/>
        </w:rPr>
      </w:pPr>
      <w:r>
        <w:rPr>
          <w:sz w:val="22"/>
        </w:rPr>
        <w:tab/>
        <w:t xml:space="preserve">The central theme of this chapter could be summarized with the line “implementing evidence-based practice (EBP) in clinical work is not as easy as it first appears.” Applying EBP, in an ideal world, involves getting access to the relevant evidence, discussing it with the client, and then implementing the chosen treatment. However, there are two sources of complication: (1) finding and appraising the evidence relevant to clinical decisions, and (2) exercising sound clinical judgment. In this chapter, Koerner discusses the challenges inherent in implementing EBP with clients and concludes with ways clinicians can systematically work to ensure that the most effective and evidence-based procedures are provided to clients. </w:t>
      </w:r>
    </w:p>
    <w:p w14:paraId="638B86B2" w14:textId="77777777" w:rsidR="00725295" w:rsidRDefault="00725295" w:rsidP="009866D9">
      <w:pPr>
        <w:widowControl w:val="0"/>
        <w:rPr>
          <w:sz w:val="22"/>
        </w:rPr>
      </w:pPr>
      <w:r>
        <w:rPr>
          <w:sz w:val="22"/>
        </w:rPr>
        <w:tab/>
        <w:t xml:space="preserve">The rate at which we can access information today far surpasses that of any generation before us. However, the process of getting the most accurate and effective information, even from experts, can be disillusioning. As a result, most decisions therapists make are based on clinical judgment—which is notorious for bias and error. Koerner uses the dual processing theory to illustrate the difficulty of identifying the best clinical intervention. In conclusion, the reader is presented with an argument for systematic environmental manipulation to ensure that the practice implemented works to identify the best course of action and client response to treatment. </w:t>
      </w:r>
      <w:proofErr w:type="gramStart"/>
      <w:r>
        <w:rPr>
          <w:sz w:val="22"/>
        </w:rPr>
        <w:t>In essence, Koerner</w:t>
      </w:r>
      <w:proofErr w:type="gramEnd"/>
      <w:r>
        <w:rPr>
          <w:sz w:val="22"/>
        </w:rPr>
        <w:t xml:space="preserve"> is arguing that therapists’ work be research based and outcome oriented. </w:t>
      </w:r>
    </w:p>
    <w:p w14:paraId="7ABB3AB8" w14:textId="77777777" w:rsidR="00725295" w:rsidRPr="006F296A" w:rsidRDefault="00725295" w:rsidP="009866D9">
      <w:pPr>
        <w:widowControl w:val="0"/>
        <w:rPr>
          <w:sz w:val="22"/>
        </w:rPr>
      </w:pPr>
      <w:r>
        <w:rPr>
          <w:sz w:val="22"/>
        </w:rPr>
        <w:tab/>
        <w:t xml:space="preserve">There are three steps, Koerner maintains, by which practitioners should look to produce a therapeutic environment that works to ensure effective outcomes: (1) standardize the use of progress monitoring; (2) start with a standardized protocol for the client’s main problem; and (3) use explicit case formulation to specify how evidence-based treatment targets will be addressed. </w:t>
      </w:r>
    </w:p>
    <w:p w14:paraId="7BC89FCC" w14:textId="77777777" w:rsidR="00725295" w:rsidRDefault="00725295" w:rsidP="00502F44">
      <w:pPr>
        <w:widowControl w:val="0"/>
        <w:rPr>
          <w:b/>
          <w:sz w:val="28"/>
          <w:u w:val="single"/>
        </w:rPr>
      </w:pPr>
      <w:r>
        <w:rPr>
          <w:sz w:val="22"/>
        </w:rPr>
        <w:tab/>
      </w:r>
    </w:p>
    <w:p w14:paraId="5AA75828" w14:textId="77777777" w:rsidR="00725295" w:rsidRDefault="00725295" w:rsidP="00DA205F">
      <w:pPr>
        <w:widowControl w:val="0"/>
        <w:rPr>
          <w:b/>
          <w:sz w:val="28"/>
          <w:u w:val="single"/>
        </w:rPr>
      </w:pPr>
      <w:r>
        <w:rPr>
          <w:b/>
          <w:sz w:val="28"/>
          <w:u w:val="single"/>
        </w:rPr>
        <w:t>Key Terms and Definitions</w:t>
      </w:r>
    </w:p>
    <w:p w14:paraId="60EDEAE5" w14:textId="77777777" w:rsidR="00725295" w:rsidRDefault="00725295" w:rsidP="00DA205F">
      <w:pPr>
        <w:widowControl w:val="0"/>
        <w:rPr>
          <w:b/>
          <w:sz w:val="28"/>
          <w:u w:val="single"/>
        </w:rPr>
      </w:pPr>
    </w:p>
    <w:tbl>
      <w:tblPr>
        <w:tblStyle w:val="TableGrid"/>
        <w:tblW w:w="0" w:type="auto"/>
        <w:tblLook w:val="00A0" w:firstRow="1" w:lastRow="0" w:firstColumn="1" w:lastColumn="0" w:noHBand="0" w:noVBand="0"/>
      </w:tblPr>
      <w:tblGrid>
        <w:gridCol w:w="4295"/>
        <w:gridCol w:w="4345"/>
      </w:tblGrid>
      <w:tr w:rsidR="00725295" w14:paraId="47706D3C" w14:textId="77777777">
        <w:tc>
          <w:tcPr>
            <w:tcW w:w="4314" w:type="dxa"/>
            <w:tcBorders>
              <w:top w:val="nil"/>
              <w:left w:val="nil"/>
              <w:bottom w:val="single" w:sz="4" w:space="0" w:color="auto"/>
              <w:right w:val="nil"/>
            </w:tcBorders>
          </w:tcPr>
          <w:p w14:paraId="22593068" w14:textId="77777777" w:rsidR="00725295" w:rsidRPr="00921494" w:rsidRDefault="00725295" w:rsidP="00DA205F">
            <w:pPr>
              <w:widowControl w:val="0"/>
              <w:rPr>
                <w:sz w:val="22"/>
              </w:rPr>
            </w:pPr>
            <w:r>
              <w:rPr>
                <w:b/>
                <w:sz w:val="22"/>
              </w:rPr>
              <w:t>Key Term or Phrase</w:t>
            </w:r>
            <w:r>
              <w:rPr>
                <w:b/>
                <w:sz w:val="22"/>
              </w:rPr>
              <w:tab/>
            </w:r>
            <w:r>
              <w:rPr>
                <w:b/>
                <w:sz w:val="22"/>
              </w:rPr>
              <w:tab/>
            </w:r>
          </w:p>
        </w:tc>
        <w:tc>
          <w:tcPr>
            <w:tcW w:w="4362" w:type="dxa"/>
            <w:tcBorders>
              <w:top w:val="nil"/>
              <w:left w:val="nil"/>
              <w:bottom w:val="single" w:sz="4" w:space="0" w:color="auto"/>
              <w:right w:val="nil"/>
            </w:tcBorders>
          </w:tcPr>
          <w:p w14:paraId="52A2B7C2" w14:textId="77777777" w:rsidR="00725295" w:rsidRPr="00921494" w:rsidRDefault="00725295" w:rsidP="00DA205F">
            <w:pPr>
              <w:widowControl w:val="0"/>
              <w:rPr>
                <w:b/>
                <w:sz w:val="22"/>
              </w:rPr>
            </w:pPr>
            <w:r>
              <w:rPr>
                <w:b/>
                <w:sz w:val="22"/>
              </w:rPr>
              <w:t>Definition</w:t>
            </w:r>
          </w:p>
        </w:tc>
      </w:tr>
      <w:tr w:rsidR="00725295" w14:paraId="04664834" w14:textId="77777777">
        <w:tc>
          <w:tcPr>
            <w:tcW w:w="4314" w:type="dxa"/>
            <w:tcBorders>
              <w:top w:val="single" w:sz="4" w:space="0" w:color="auto"/>
            </w:tcBorders>
          </w:tcPr>
          <w:p w14:paraId="3F1B75E2" w14:textId="77777777" w:rsidR="00725295" w:rsidRPr="002D2087" w:rsidRDefault="00725295" w:rsidP="00DA205F">
            <w:pPr>
              <w:widowControl w:val="0"/>
              <w:rPr>
                <w:sz w:val="22"/>
              </w:rPr>
            </w:pPr>
            <w:r>
              <w:rPr>
                <w:sz w:val="22"/>
              </w:rPr>
              <w:t>Evidence-based practice (EBP)</w:t>
            </w:r>
          </w:p>
        </w:tc>
        <w:tc>
          <w:tcPr>
            <w:tcW w:w="4362" w:type="dxa"/>
            <w:tcBorders>
              <w:top w:val="single" w:sz="4" w:space="0" w:color="auto"/>
            </w:tcBorders>
          </w:tcPr>
          <w:p w14:paraId="1B8625D6" w14:textId="77777777" w:rsidR="00725295" w:rsidRPr="00921494" w:rsidRDefault="00725295" w:rsidP="00DA205F">
            <w:pPr>
              <w:widowControl w:val="0"/>
              <w:rPr>
                <w:sz w:val="22"/>
              </w:rPr>
            </w:pPr>
            <w:r>
              <w:rPr>
                <w:sz w:val="22"/>
              </w:rPr>
              <w:t>“The integration of the best available research with clinical expertise in the context of patient characteristics, culture, and preferences” (APA, 2006).</w:t>
            </w:r>
          </w:p>
        </w:tc>
      </w:tr>
      <w:tr w:rsidR="00725295" w14:paraId="2E3B3B5C" w14:textId="77777777">
        <w:tc>
          <w:tcPr>
            <w:tcW w:w="4314" w:type="dxa"/>
          </w:tcPr>
          <w:p w14:paraId="62ECB4FA" w14:textId="77777777" w:rsidR="00725295" w:rsidRPr="00B64B41" w:rsidRDefault="00725295" w:rsidP="00DA205F">
            <w:pPr>
              <w:widowControl w:val="0"/>
              <w:rPr>
                <w:sz w:val="22"/>
              </w:rPr>
            </w:pPr>
            <w:r w:rsidRPr="00B64B41">
              <w:rPr>
                <w:sz w:val="22"/>
              </w:rPr>
              <w:t>RCT</w:t>
            </w:r>
          </w:p>
        </w:tc>
        <w:tc>
          <w:tcPr>
            <w:tcW w:w="4362" w:type="dxa"/>
          </w:tcPr>
          <w:p w14:paraId="2DE7BC9A" w14:textId="77777777" w:rsidR="00725295" w:rsidRPr="00921494" w:rsidRDefault="00725295" w:rsidP="00DA205F">
            <w:pPr>
              <w:widowControl w:val="0"/>
              <w:rPr>
                <w:sz w:val="22"/>
              </w:rPr>
            </w:pPr>
            <w:r>
              <w:rPr>
                <w:sz w:val="22"/>
              </w:rPr>
              <w:t>Randomized controlled trial; a study design that randomly assigns participants into an experimental and control group and studies the difference between the groups as the key variable.</w:t>
            </w:r>
          </w:p>
        </w:tc>
      </w:tr>
      <w:tr w:rsidR="00725295" w14:paraId="5467F8C8" w14:textId="77777777">
        <w:tc>
          <w:tcPr>
            <w:tcW w:w="4314" w:type="dxa"/>
          </w:tcPr>
          <w:p w14:paraId="316102FA" w14:textId="77777777" w:rsidR="00725295" w:rsidRPr="00921494" w:rsidRDefault="00725295" w:rsidP="00DA205F">
            <w:pPr>
              <w:widowControl w:val="0"/>
              <w:rPr>
                <w:sz w:val="22"/>
              </w:rPr>
            </w:pPr>
            <w:r>
              <w:rPr>
                <w:sz w:val="22"/>
              </w:rPr>
              <w:t>Meta-analysis</w:t>
            </w:r>
          </w:p>
        </w:tc>
        <w:tc>
          <w:tcPr>
            <w:tcW w:w="4362" w:type="dxa"/>
          </w:tcPr>
          <w:p w14:paraId="71BC0064" w14:textId="77777777" w:rsidR="00725295" w:rsidRDefault="00725295" w:rsidP="006C5887">
            <w:pPr>
              <w:widowControl w:val="0"/>
              <w:rPr>
                <w:sz w:val="22"/>
              </w:rPr>
            </w:pPr>
            <w:r>
              <w:rPr>
                <w:sz w:val="22"/>
              </w:rPr>
              <w:t>Statistical procedure for combining data from multiple studies.</w:t>
            </w:r>
          </w:p>
        </w:tc>
      </w:tr>
      <w:tr w:rsidR="00725295" w14:paraId="06F62A03" w14:textId="77777777">
        <w:tc>
          <w:tcPr>
            <w:tcW w:w="4314" w:type="dxa"/>
          </w:tcPr>
          <w:p w14:paraId="33C0059F" w14:textId="77777777" w:rsidR="00725295" w:rsidRDefault="00725295" w:rsidP="00DA205F">
            <w:pPr>
              <w:widowControl w:val="0"/>
              <w:rPr>
                <w:sz w:val="22"/>
              </w:rPr>
            </w:pPr>
            <w:r>
              <w:rPr>
                <w:sz w:val="22"/>
              </w:rPr>
              <w:t>Nonrandomized trials</w:t>
            </w:r>
          </w:p>
        </w:tc>
        <w:tc>
          <w:tcPr>
            <w:tcW w:w="4362" w:type="dxa"/>
          </w:tcPr>
          <w:p w14:paraId="68A46CFE" w14:textId="77777777" w:rsidR="00725295" w:rsidRDefault="00725295" w:rsidP="006C5887">
            <w:pPr>
              <w:widowControl w:val="0"/>
              <w:rPr>
                <w:sz w:val="22"/>
              </w:rPr>
            </w:pPr>
            <w:r>
              <w:rPr>
                <w:sz w:val="22"/>
              </w:rPr>
              <w:t>Investigations that follow groups of people over time; they examine associations between different interventions and outcomes.</w:t>
            </w:r>
          </w:p>
        </w:tc>
      </w:tr>
      <w:tr w:rsidR="00725295" w14:paraId="3829ECB6" w14:textId="77777777">
        <w:tc>
          <w:tcPr>
            <w:tcW w:w="4314" w:type="dxa"/>
          </w:tcPr>
          <w:p w14:paraId="2CB6717C" w14:textId="77777777" w:rsidR="00725295" w:rsidRDefault="00725295" w:rsidP="00DA205F">
            <w:pPr>
              <w:widowControl w:val="0"/>
              <w:rPr>
                <w:sz w:val="22"/>
              </w:rPr>
            </w:pPr>
            <w:r>
              <w:rPr>
                <w:sz w:val="22"/>
              </w:rPr>
              <w:t>Case series</w:t>
            </w:r>
          </w:p>
        </w:tc>
        <w:tc>
          <w:tcPr>
            <w:tcW w:w="4362" w:type="dxa"/>
          </w:tcPr>
          <w:p w14:paraId="6E2C64F5" w14:textId="77777777" w:rsidR="00725295" w:rsidRDefault="00725295" w:rsidP="00DA205F">
            <w:pPr>
              <w:widowControl w:val="0"/>
              <w:rPr>
                <w:sz w:val="22"/>
              </w:rPr>
            </w:pPr>
            <w:r>
              <w:rPr>
                <w:sz w:val="22"/>
              </w:rPr>
              <w:t>Research that tracks a subject’s course of treatment.</w:t>
            </w:r>
          </w:p>
        </w:tc>
      </w:tr>
      <w:tr w:rsidR="00725295" w14:paraId="421C591C" w14:textId="77777777">
        <w:tc>
          <w:tcPr>
            <w:tcW w:w="4314" w:type="dxa"/>
          </w:tcPr>
          <w:p w14:paraId="3B6AD690" w14:textId="77777777" w:rsidR="00725295" w:rsidRDefault="00725295" w:rsidP="00DA205F">
            <w:pPr>
              <w:widowControl w:val="0"/>
              <w:rPr>
                <w:sz w:val="22"/>
              </w:rPr>
            </w:pPr>
            <w:r>
              <w:rPr>
                <w:sz w:val="22"/>
              </w:rPr>
              <w:t>Qualitative research</w:t>
            </w:r>
          </w:p>
        </w:tc>
        <w:tc>
          <w:tcPr>
            <w:tcW w:w="4362" w:type="dxa"/>
          </w:tcPr>
          <w:p w14:paraId="0CB620FE" w14:textId="77777777" w:rsidR="00725295" w:rsidRDefault="00725295" w:rsidP="00B64B41">
            <w:pPr>
              <w:widowControl w:val="0"/>
              <w:rPr>
                <w:sz w:val="22"/>
              </w:rPr>
            </w:pPr>
            <w:r>
              <w:rPr>
                <w:sz w:val="22"/>
              </w:rPr>
              <w:t xml:space="preserve">Considered exploratory research. Provides insight to problems but does not evaluate the effects of interventions per se. </w:t>
            </w:r>
          </w:p>
        </w:tc>
      </w:tr>
      <w:tr w:rsidR="00725295" w14:paraId="4EAC310A" w14:textId="77777777">
        <w:tc>
          <w:tcPr>
            <w:tcW w:w="4314" w:type="dxa"/>
          </w:tcPr>
          <w:p w14:paraId="549360C9" w14:textId="77777777" w:rsidR="00725295" w:rsidRDefault="00725295" w:rsidP="00DA205F">
            <w:pPr>
              <w:widowControl w:val="0"/>
              <w:rPr>
                <w:sz w:val="22"/>
              </w:rPr>
            </w:pPr>
            <w:r>
              <w:rPr>
                <w:sz w:val="22"/>
              </w:rPr>
              <w:t>Dual processing theory</w:t>
            </w:r>
          </w:p>
        </w:tc>
        <w:tc>
          <w:tcPr>
            <w:tcW w:w="4362" w:type="dxa"/>
          </w:tcPr>
          <w:p w14:paraId="34F4E227" w14:textId="77777777" w:rsidR="00725295" w:rsidRDefault="00725295" w:rsidP="00194879">
            <w:pPr>
              <w:widowControl w:val="0"/>
              <w:rPr>
                <w:sz w:val="22"/>
              </w:rPr>
            </w:pPr>
            <w:r>
              <w:rPr>
                <w:sz w:val="22"/>
              </w:rPr>
              <w:t>Holds that there are two ways to process info:</w:t>
            </w:r>
          </w:p>
          <w:p w14:paraId="3194B18F" w14:textId="77777777" w:rsidR="00725295" w:rsidRDefault="00725295" w:rsidP="00725295">
            <w:pPr>
              <w:pStyle w:val="ListParagraph"/>
              <w:widowControl w:val="0"/>
              <w:numPr>
                <w:ilvl w:val="0"/>
                <w:numId w:val="25"/>
              </w:numPr>
              <w:rPr>
                <w:sz w:val="22"/>
              </w:rPr>
            </w:pPr>
            <w:r>
              <w:rPr>
                <w:sz w:val="22"/>
              </w:rPr>
              <w:t>A fast, associative, low-effort mode using heuristic shortcuts and reaching good-enough solutions</w:t>
            </w:r>
          </w:p>
          <w:p w14:paraId="306C880D" w14:textId="77777777" w:rsidR="00725295" w:rsidRPr="00194879" w:rsidRDefault="00725295" w:rsidP="00725295">
            <w:pPr>
              <w:pStyle w:val="ListParagraph"/>
              <w:widowControl w:val="0"/>
              <w:numPr>
                <w:ilvl w:val="0"/>
                <w:numId w:val="25"/>
              </w:numPr>
              <w:rPr>
                <w:sz w:val="22"/>
              </w:rPr>
            </w:pPr>
            <w:r>
              <w:rPr>
                <w:sz w:val="22"/>
              </w:rPr>
              <w:t>A slower, rule-based mode that relies on high-effort systematic reasoning</w:t>
            </w:r>
          </w:p>
        </w:tc>
      </w:tr>
      <w:tr w:rsidR="00725295" w14:paraId="604808E2" w14:textId="77777777">
        <w:tc>
          <w:tcPr>
            <w:tcW w:w="4314" w:type="dxa"/>
          </w:tcPr>
          <w:p w14:paraId="3EE23010" w14:textId="77777777" w:rsidR="00725295" w:rsidRDefault="00725295" w:rsidP="00DA205F">
            <w:pPr>
              <w:widowControl w:val="0"/>
              <w:rPr>
                <w:sz w:val="22"/>
              </w:rPr>
            </w:pPr>
            <w:r>
              <w:rPr>
                <w:sz w:val="22"/>
              </w:rPr>
              <w:t>Narrow framing</w:t>
            </w:r>
          </w:p>
        </w:tc>
        <w:tc>
          <w:tcPr>
            <w:tcW w:w="4362" w:type="dxa"/>
          </w:tcPr>
          <w:p w14:paraId="065AB114" w14:textId="77777777" w:rsidR="00725295" w:rsidRPr="009866D9" w:rsidRDefault="00725295" w:rsidP="00980B7D">
            <w:pPr>
              <w:widowControl w:val="0"/>
              <w:rPr>
                <w:sz w:val="22"/>
              </w:rPr>
            </w:pPr>
            <w:r>
              <w:rPr>
                <w:sz w:val="22"/>
              </w:rPr>
              <w:t>Binary “do/don’t do” framing; opposed to a framing such as “What are the ways I could make X better?”</w:t>
            </w:r>
          </w:p>
        </w:tc>
      </w:tr>
      <w:tr w:rsidR="00725295" w14:paraId="3B59E30D" w14:textId="77777777">
        <w:tc>
          <w:tcPr>
            <w:tcW w:w="4314" w:type="dxa"/>
          </w:tcPr>
          <w:p w14:paraId="46899DEB" w14:textId="77777777" w:rsidR="00725295" w:rsidRDefault="00725295" w:rsidP="00DA205F">
            <w:pPr>
              <w:widowControl w:val="0"/>
              <w:rPr>
                <w:sz w:val="22"/>
              </w:rPr>
            </w:pPr>
            <w:r>
              <w:rPr>
                <w:sz w:val="22"/>
              </w:rPr>
              <w:t>Confirmation bias</w:t>
            </w:r>
          </w:p>
        </w:tc>
        <w:tc>
          <w:tcPr>
            <w:tcW w:w="4362" w:type="dxa"/>
          </w:tcPr>
          <w:p w14:paraId="287C15B7" w14:textId="77777777" w:rsidR="00725295" w:rsidRDefault="00725295" w:rsidP="00DA205F">
            <w:pPr>
              <w:widowControl w:val="0"/>
              <w:rPr>
                <w:sz w:val="22"/>
              </w:rPr>
            </w:pPr>
            <w:r>
              <w:rPr>
                <w:sz w:val="22"/>
              </w:rPr>
              <w:t>The practice of pretending we want “truth” when all we want is reassurance.</w:t>
            </w:r>
          </w:p>
        </w:tc>
      </w:tr>
      <w:tr w:rsidR="00725295" w14:paraId="003EF4A7" w14:textId="77777777">
        <w:tc>
          <w:tcPr>
            <w:tcW w:w="4314" w:type="dxa"/>
          </w:tcPr>
          <w:p w14:paraId="02682DD6" w14:textId="77777777" w:rsidR="00725295" w:rsidRDefault="00725295" w:rsidP="00DA205F">
            <w:pPr>
              <w:widowControl w:val="0"/>
              <w:rPr>
                <w:sz w:val="22"/>
              </w:rPr>
            </w:pPr>
            <w:r>
              <w:rPr>
                <w:sz w:val="22"/>
              </w:rPr>
              <w:t>Short term emotion</w:t>
            </w:r>
          </w:p>
        </w:tc>
        <w:tc>
          <w:tcPr>
            <w:tcW w:w="4362" w:type="dxa"/>
          </w:tcPr>
          <w:p w14:paraId="71B3227C" w14:textId="77777777" w:rsidR="00725295" w:rsidRDefault="00725295" w:rsidP="00DA205F">
            <w:pPr>
              <w:widowControl w:val="0"/>
              <w:rPr>
                <w:sz w:val="22"/>
              </w:rPr>
            </w:pPr>
            <w:r>
              <w:rPr>
                <w:sz w:val="22"/>
              </w:rPr>
              <w:t>When we “churn” but the facts don’t change.</w:t>
            </w:r>
          </w:p>
        </w:tc>
      </w:tr>
      <w:tr w:rsidR="00725295" w14:paraId="5FF98142" w14:textId="77777777">
        <w:tc>
          <w:tcPr>
            <w:tcW w:w="4314" w:type="dxa"/>
          </w:tcPr>
          <w:p w14:paraId="0A3C499E" w14:textId="77777777" w:rsidR="00725295" w:rsidRDefault="00725295" w:rsidP="00FB7FFD">
            <w:pPr>
              <w:widowControl w:val="0"/>
              <w:rPr>
                <w:sz w:val="22"/>
              </w:rPr>
            </w:pPr>
            <w:r>
              <w:rPr>
                <w:sz w:val="22"/>
              </w:rPr>
              <w:t>Overconfidence</w:t>
            </w:r>
          </w:p>
        </w:tc>
        <w:tc>
          <w:tcPr>
            <w:tcW w:w="4362" w:type="dxa"/>
          </w:tcPr>
          <w:p w14:paraId="45E0E68D" w14:textId="77777777" w:rsidR="00725295" w:rsidRDefault="00725295" w:rsidP="006E6D88">
            <w:pPr>
              <w:widowControl w:val="0"/>
              <w:rPr>
                <w:sz w:val="22"/>
              </w:rPr>
            </w:pPr>
            <w:r>
              <w:rPr>
                <w:sz w:val="22"/>
              </w:rPr>
              <w:t xml:space="preserve">When we think we know more about how things in the future will unfold than we </w:t>
            </w:r>
            <w:proofErr w:type="gramStart"/>
            <w:r>
              <w:rPr>
                <w:sz w:val="22"/>
              </w:rPr>
              <w:t>actually do</w:t>
            </w:r>
            <w:proofErr w:type="gramEnd"/>
            <w:r>
              <w:rPr>
                <w:sz w:val="22"/>
              </w:rPr>
              <w:t xml:space="preserve">. </w:t>
            </w:r>
          </w:p>
        </w:tc>
      </w:tr>
      <w:tr w:rsidR="00725295" w14:paraId="108CE219" w14:textId="77777777">
        <w:tc>
          <w:tcPr>
            <w:tcW w:w="4314" w:type="dxa"/>
          </w:tcPr>
          <w:p w14:paraId="01E0ADED" w14:textId="77777777" w:rsidR="00725295" w:rsidRDefault="00725295" w:rsidP="00186024">
            <w:pPr>
              <w:widowControl w:val="0"/>
              <w:rPr>
                <w:sz w:val="22"/>
              </w:rPr>
            </w:pPr>
            <w:r>
              <w:rPr>
                <w:sz w:val="22"/>
              </w:rPr>
              <w:t>Wicked environments</w:t>
            </w:r>
          </w:p>
        </w:tc>
        <w:tc>
          <w:tcPr>
            <w:tcW w:w="4362" w:type="dxa"/>
          </w:tcPr>
          <w:p w14:paraId="237D149F" w14:textId="77777777" w:rsidR="00725295" w:rsidRDefault="00725295" w:rsidP="008234FF">
            <w:pPr>
              <w:widowControl w:val="0"/>
              <w:rPr>
                <w:sz w:val="22"/>
              </w:rPr>
            </w:pPr>
            <w:r>
              <w:rPr>
                <w:sz w:val="22"/>
              </w:rPr>
              <w:t>Environments low in validity.</w:t>
            </w:r>
          </w:p>
        </w:tc>
      </w:tr>
      <w:tr w:rsidR="00725295" w14:paraId="33586612" w14:textId="77777777">
        <w:tc>
          <w:tcPr>
            <w:tcW w:w="4314" w:type="dxa"/>
          </w:tcPr>
          <w:p w14:paraId="07CA8465" w14:textId="77777777" w:rsidR="00725295" w:rsidRDefault="00725295" w:rsidP="00DA205F">
            <w:pPr>
              <w:widowControl w:val="0"/>
              <w:rPr>
                <w:sz w:val="22"/>
              </w:rPr>
            </w:pPr>
            <w:r>
              <w:rPr>
                <w:sz w:val="22"/>
              </w:rPr>
              <w:t>Kind environments</w:t>
            </w:r>
          </w:p>
        </w:tc>
        <w:tc>
          <w:tcPr>
            <w:tcW w:w="4362" w:type="dxa"/>
          </w:tcPr>
          <w:p w14:paraId="7F45C9B7" w14:textId="77777777" w:rsidR="00725295" w:rsidRDefault="00725295" w:rsidP="00DA205F">
            <w:pPr>
              <w:widowControl w:val="0"/>
              <w:rPr>
                <w:sz w:val="22"/>
              </w:rPr>
            </w:pPr>
            <w:r>
              <w:rPr>
                <w:sz w:val="22"/>
              </w:rPr>
              <w:t>Improved conditions in routine practice settings that support learning the relationship between clinical judgment, intervention, and outcomes.</w:t>
            </w:r>
          </w:p>
        </w:tc>
      </w:tr>
      <w:tr w:rsidR="00725295" w14:paraId="57C09C97" w14:textId="77777777">
        <w:tc>
          <w:tcPr>
            <w:tcW w:w="4314" w:type="dxa"/>
          </w:tcPr>
          <w:p w14:paraId="61508C4A" w14:textId="77777777" w:rsidR="00725295" w:rsidRDefault="00725295" w:rsidP="00DA205F">
            <w:pPr>
              <w:widowControl w:val="0"/>
              <w:rPr>
                <w:sz w:val="22"/>
              </w:rPr>
            </w:pPr>
            <w:r>
              <w:rPr>
                <w:sz w:val="22"/>
              </w:rPr>
              <w:t>Scientific literacy</w:t>
            </w:r>
          </w:p>
        </w:tc>
        <w:tc>
          <w:tcPr>
            <w:tcW w:w="4362" w:type="dxa"/>
          </w:tcPr>
          <w:p w14:paraId="6A22E539" w14:textId="77777777" w:rsidR="00725295" w:rsidRDefault="00725295" w:rsidP="001F2652">
            <w:pPr>
              <w:widowControl w:val="0"/>
              <w:rPr>
                <w:sz w:val="22"/>
              </w:rPr>
            </w:pPr>
            <w:r>
              <w:rPr>
                <w:sz w:val="22"/>
              </w:rPr>
              <w:t xml:space="preserve">Specialized knowledge related to probability and chance; the tools to think scientifically and the propensity to do so; tendency to exhaustively examine possibilities; tendency to avoid “my-side” thinking; knowledge of some rules of formal and informal reasoning; and good argument evaluation skills. </w:t>
            </w:r>
          </w:p>
        </w:tc>
      </w:tr>
      <w:tr w:rsidR="00725295" w14:paraId="0A2EFA66" w14:textId="77777777">
        <w:tc>
          <w:tcPr>
            <w:tcW w:w="4314" w:type="dxa"/>
          </w:tcPr>
          <w:p w14:paraId="13442161" w14:textId="77777777" w:rsidR="00725295" w:rsidRDefault="00725295" w:rsidP="00DA205F">
            <w:pPr>
              <w:widowControl w:val="0"/>
              <w:rPr>
                <w:sz w:val="22"/>
              </w:rPr>
            </w:pPr>
            <w:r>
              <w:rPr>
                <w:sz w:val="22"/>
              </w:rPr>
              <w:t>Progress monitoring</w:t>
            </w:r>
          </w:p>
        </w:tc>
        <w:tc>
          <w:tcPr>
            <w:tcW w:w="4362" w:type="dxa"/>
          </w:tcPr>
          <w:p w14:paraId="37C13585" w14:textId="77777777" w:rsidR="00725295" w:rsidRDefault="00725295" w:rsidP="006E3400">
            <w:pPr>
              <w:widowControl w:val="0"/>
              <w:rPr>
                <w:sz w:val="22"/>
              </w:rPr>
            </w:pPr>
            <w:r>
              <w:rPr>
                <w:sz w:val="22"/>
              </w:rPr>
              <w:t>The practice of tracking clinical progress and outcomes. Regularly collecting data on a client’s functioning and quality of life and change regarding the client’s problems and symptoms.</w:t>
            </w:r>
          </w:p>
        </w:tc>
      </w:tr>
      <w:tr w:rsidR="00725295" w14:paraId="2A7DF170" w14:textId="77777777">
        <w:tc>
          <w:tcPr>
            <w:tcW w:w="4314" w:type="dxa"/>
          </w:tcPr>
          <w:p w14:paraId="4748CEAE" w14:textId="77777777" w:rsidR="00725295" w:rsidRDefault="00725295" w:rsidP="00DA205F">
            <w:pPr>
              <w:widowControl w:val="0"/>
              <w:rPr>
                <w:sz w:val="22"/>
              </w:rPr>
            </w:pPr>
            <w:r>
              <w:rPr>
                <w:sz w:val="22"/>
              </w:rPr>
              <w:t>Patient-reported outcomes</w:t>
            </w:r>
          </w:p>
        </w:tc>
        <w:tc>
          <w:tcPr>
            <w:tcW w:w="4362" w:type="dxa"/>
          </w:tcPr>
          <w:p w14:paraId="4F2DC8D2" w14:textId="77777777" w:rsidR="00725295" w:rsidRDefault="00725295" w:rsidP="00DA205F">
            <w:pPr>
              <w:widowControl w:val="0"/>
              <w:rPr>
                <w:sz w:val="22"/>
              </w:rPr>
            </w:pPr>
            <w:r>
              <w:rPr>
                <w:sz w:val="22"/>
              </w:rPr>
              <w:t>A method for tracking clinical progress and outcomes.</w:t>
            </w:r>
          </w:p>
        </w:tc>
      </w:tr>
      <w:tr w:rsidR="00725295" w14:paraId="4CAB8EB9" w14:textId="77777777">
        <w:tc>
          <w:tcPr>
            <w:tcW w:w="4314" w:type="dxa"/>
          </w:tcPr>
          <w:p w14:paraId="3CA424AA" w14:textId="77777777" w:rsidR="00725295" w:rsidRDefault="00725295" w:rsidP="00DA205F">
            <w:pPr>
              <w:widowControl w:val="0"/>
              <w:rPr>
                <w:sz w:val="22"/>
              </w:rPr>
            </w:pPr>
            <w:r>
              <w:rPr>
                <w:sz w:val="22"/>
              </w:rPr>
              <w:t>Measurement-based care</w:t>
            </w:r>
          </w:p>
        </w:tc>
        <w:tc>
          <w:tcPr>
            <w:tcW w:w="4362" w:type="dxa"/>
          </w:tcPr>
          <w:p w14:paraId="001F5279" w14:textId="77777777" w:rsidR="00725295" w:rsidRDefault="00725295" w:rsidP="003A4D4F">
            <w:pPr>
              <w:widowControl w:val="0"/>
              <w:rPr>
                <w:sz w:val="22"/>
              </w:rPr>
            </w:pPr>
            <w:r>
              <w:rPr>
                <w:sz w:val="22"/>
              </w:rPr>
              <w:t xml:space="preserve"> A method for tracking client progress and outcomes.</w:t>
            </w:r>
          </w:p>
        </w:tc>
      </w:tr>
      <w:tr w:rsidR="00725295" w14:paraId="29411ADF" w14:textId="77777777">
        <w:tc>
          <w:tcPr>
            <w:tcW w:w="4314" w:type="dxa"/>
          </w:tcPr>
          <w:p w14:paraId="6C8F33D6" w14:textId="77777777" w:rsidR="00725295" w:rsidRDefault="00725295" w:rsidP="00DA205F">
            <w:pPr>
              <w:widowControl w:val="0"/>
              <w:rPr>
                <w:sz w:val="22"/>
              </w:rPr>
            </w:pPr>
            <w:r>
              <w:rPr>
                <w:sz w:val="22"/>
              </w:rPr>
              <w:t>Practice-based evidence</w:t>
            </w:r>
          </w:p>
        </w:tc>
        <w:tc>
          <w:tcPr>
            <w:tcW w:w="4362" w:type="dxa"/>
          </w:tcPr>
          <w:p w14:paraId="4CC47ECB" w14:textId="77777777" w:rsidR="00725295" w:rsidRDefault="00725295" w:rsidP="00DA205F">
            <w:pPr>
              <w:widowControl w:val="0"/>
              <w:rPr>
                <w:sz w:val="22"/>
              </w:rPr>
            </w:pPr>
            <w:r>
              <w:rPr>
                <w:sz w:val="22"/>
              </w:rPr>
              <w:t>A method for tracking clinical progress and outcomes.</w:t>
            </w:r>
          </w:p>
        </w:tc>
      </w:tr>
      <w:tr w:rsidR="00725295" w14:paraId="2AF18EE5" w14:textId="77777777">
        <w:tc>
          <w:tcPr>
            <w:tcW w:w="4314" w:type="dxa"/>
          </w:tcPr>
          <w:p w14:paraId="41B0B0C8" w14:textId="77777777" w:rsidR="00725295" w:rsidRDefault="00725295" w:rsidP="00DA205F">
            <w:pPr>
              <w:widowControl w:val="0"/>
              <w:rPr>
                <w:sz w:val="22"/>
              </w:rPr>
            </w:pPr>
            <w:r>
              <w:rPr>
                <w:sz w:val="22"/>
              </w:rPr>
              <w:t>Transdiagnostic</w:t>
            </w:r>
          </w:p>
        </w:tc>
        <w:tc>
          <w:tcPr>
            <w:tcW w:w="4362" w:type="dxa"/>
          </w:tcPr>
          <w:p w14:paraId="327AC558" w14:textId="77777777" w:rsidR="00725295" w:rsidRDefault="00725295" w:rsidP="00DA205F">
            <w:pPr>
              <w:widowControl w:val="0"/>
              <w:rPr>
                <w:sz w:val="22"/>
              </w:rPr>
            </w:pPr>
            <w:r>
              <w:rPr>
                <w:sz w:val="22"/>
              </w:rPr>
              <w:t xml:space="preserve">A descriptor for EBPs that apply the same underlying treatment principles across presenting problems without reliance on a specific protocol. </w:t>
            </w:r>
          </w:p>
        </w:tc>
      </w:tr>
      <w:tr w:rsidR="00725295" w14:paraId="2E0E2968" w14:textId="77777777">
        <w:tc>
          <w:tcPr>
            <w:tcW w:w="4314" w:type="dxa"/>
          </w:tcPr>
          <w:p w14:paraId="1003BD70" w14:textId="77777777" w:rsidR="00725295" w:rsidRDefault="00725295" w:rsidP="00DA205F">
            <w:pPr>
              <w:widowControl w:val="0"/>
              <w:rPr>
                <w:sz w:val="22"/>
              </w:rPr>
            </w:pPr>
            <w:r>
              <w:rPr>
                <w:sz w:val="22"/>
              </w:rPr>
              <w:t>Modular components</w:t>
            </w:r>
          </w:p>
        </w:tc>
        <w:tc>
          <w:tcPr>
            <w:tcW w:w="4362" w:type="dxa"/>
          </w:tcPr>
          <w:p w14:paraId="7A8727C8" w14:textId="77777777" w:rsidR="00725295" w:rsidRDefault="00725295" w:rsidP="005A0BCA">
            <w:pPr>
              <w:widowControl w:val="0"/>
              <w:rPr>
                <w:sz w:val="22"/>
              </w:rPr>
            </w:pPr>
            <w:r>
              <w:rPr>
                <w:sz w:val="22"/>
              </w:rPr>
              <w:t>Components of an EBP that can be applied to settings and clients that don’t match the EBP’s typical use.</w:t>
            </w:r>
          </w:p>
        </w:tc>
      </w:tr>
    </w:tbl>
    <w:p w14:paraId="70573719" w14:textId="77777777" w:rsidR="00725295" w:rsidRDefault="00725295" w:rsidP="00D35CDC">
      <w:pPr>
        <w:widowControl w:val="0"/>
        <w:jc w:val="center"/>
        <w:rPr>
          <w:b/>
          <w:sz w:val="22"/>
        </w:rPr>
      </w:pPr>
    </w:p>
    <w:p w14:paraId="5CE99C63" w14:textId="77777777" w:rsidR="00725295" w:rsidRDefault="00725295" w:rsidP="00D35CDC">
      <w:pPr>
        <w:widowControl w:val="0"/>
        <w:jc w:val="center"/>
        <w:rPr>
          <w:b/>
          <w:sz w:val="22"/>
        </w:rPr>
      </w:pPr>
    </w:p>
    <w:p w14:paraId="092167CC" w14:textId="77777777" w:rsidR="00725295" w:rsidRPr="00EE6C53" w:rsidRDefault="00725295" w:rsidP="00EE6C53">
      <w:pPr>
        <w:widowControl w:val="0"/>
        <w:rPr>
          <w:b/>
          <w:sz w:val="28"/>
          <w:szCs w:val="28"/>
          <w:u w:val="single"/>
        </w:rPr>
      </w:pPr>
      <w:r w:rsidRPr="00EE6C53">
        <w:rPr>
          <w:b/>
          <w:sz w:val="28"/>
          <w:szCs w:val="28"/>
          <w:u w:val="single"/>
        </w:rPr>
        <w:t>Practice Test</w:t>
      </w:r>
    </w:p>
    <w:p w14:paraId="6197AAD0" w14:textId="77777777" w:rsidR="00725295" w:rsidRDefault="00725295" w:rsidP="00D35CDC">
      <w:pPr>
        <w:widowControl w:val="0"/>
        <w:jc w:val="center"/>
        <w:rPr>
          <w:b/>
          <w:sz w:val="22"/>
        </w:rPr>
      </w:pPr>
    </w:p>
    <w:p w14:paraId="1280E620" w14:textId="77777777" w:rsidR="00725295" w:rsidRDefault="00725295" w:rsidP="00AC0CDC">
      <w:pPr>
        <w:widowControl w:val="0"/>
        <w:rPr>
          <w:b/>
          <w:sz w:val="22"/>
        </w:rPr>
      </w:pPr>
      <w:r>
        <w:rPr>
          <w:b/>
          <w:sz w:val="22"/>
        </w:rPr>
        <w:t>Multiple Choice:</w:t>
      </w:r>
    </w:p>
    <w:p w14:paraId="76091710" w14:textId="77777777" w:rsidR="00725295" w:rsidRDefault="00725295" w:rsidP="00AC0CDC">
      <w:pPr>
        <w:widowControl w:val="0"/>
        <w:rPr>
          <w:b/>
          <w:sz w:val="22"/>
        </w:rPr>
      </w:pPr>
    </w:p>
    <w:p w14:paraId="55C6BEEA" w14:textId="77777777" w:rsidR="00725295" w:rsidRDefault="00725295" w:rsidP="00725295">
      <w:pPr>
        <w:pStyle w:val="ListParagraph"/>
        <w:widowControl w:val="0"/>
        <w:numPr>
          <w:ilvl w:val="0"/>
          <w:numId w:val="23"/>
        </w:numPr>
        <w:rPr>
          <w:sz w:val="22"/>
        </w:rPr>
      </w:pPr>
      <w:r w:rsidRPr="00C4363F">
        <w:rPr>
          <w:sz w:val="22"/>
        </w:rPr>
        <w:t>EBP stands for:</w:t>
      </w:r>
    </w:p>
    <w:p w14:paraId="44970BD2" w14:textId="77777777" w:rsidR="00725295" w:rsidRDefault="00725295" w:rsidP="00725295">
      <w:pPr>
        <w:pStyle w:val="ListParagraph"/>
        <w:widowControl w:val="0"/>
        <w:numPr>
          <w:ilvl w:val="1"/>
          <w:numId w:val="23"/>
        </w:numPr>
        <w:rPr>
          <w:sz w:val="22"/>
        </w:rPr>
      </w:pPr>
      <w:r>
        <w:rPr>
          <w:sz w:val="22"/>
        </w:rPr>
        <w:t>Evaluation bias protection</w:t>
      </w:r>
    </w:p>
    <w:p w14:paraId="71AD57F2" w14:textId="77777777" w:rsidR="00725295" w:rsidRDefault="00725295" w:rsidP="00725295">
      <w:pPr>
        <w:pStyle w:val="ListParagraph"/>
        <w:widowControl w:val="0"/>
        <w:numPr>
          <w:ilvl w:val="1"/>
          <w:numId w:val="23"/>
        </w:numPr>
        <w:rPr>
          <w:sz w:val="22"/>
        </w:rPr>
      </w:pPr>
      <w:r>
        <w:rPr>
          <w:sz w:val="22"/>
        </w:rPr>
        <w:t>Evidence-based practice</w:t>
      </w:r>
    </w:p>
    <w:p w14:paraId="2213C4E5" w14:textId="77777777" w:rsidR="00725295" w:rsidRDefault="00725295" w:rsidP="00725295">
      <w:pPr>
        <w:pStyle w:val="ListParagraph"/>
        <w:widowControl w:val="0"/>
        <w:numPr>
          <w:ilvl w:val="1"/>
          <w:numId w:val="23"/>
        </w:numPr>
        <w:rPr>
          <w:sz w:val="22"/>
        </w:rPr>
      </w:pPr>
      <w:r>
        <w:rPr>
          <w:sz w:val="22"/>
        </w:rPr>
        <w:t>Elementary block principle</w:t>
      </w:r>
    </w:p>
    <w:p w14:paraId="6B7540E8" w14:textId="77777777" w:rsidR="00725295" w:rsidRDefault="00725295" w:rsidP="00725295">
      <w:pPr>
        <w:pStyle w:val="ListParagraph"/>
        <w:widowControl w:val="0"/>
        <w:numPr>
          <w:ilvl w:val="1"/>
          <w:numId w:val="23"/>
        </w:numPr>
        <w:rPr>
          <w:sz w:val="22"/>
        </w:rPr>
      </w:pPr>
      <w:r>
        <w:rPr>
          <w:sz w:val="22"/>
        </w:rPr>
        <w:t>Effective basic principle</w:t>
      </w:r>
    </w:p>
    <w:p w14:paraId="0C47FB92" w14:textId="77777777" w:rsidR="00725295" w:rsidRDefault="00725295" w:rsidP="00725295">
      <w:pPr>
        <w:pStyle w:val="ListParagraph"/>
        <w:widowControl w:val="0"/>
        <w:numPr>
          <w:ilvl w:val="0"/>
          <w:numId w:val="23"/>
        </w:numPr>
        <w:rPr>
          <w:sz w:val="22"/>
        </w:rPr>
      </w:pPr>
      <w:r>
        <w:rPr>
          <w:sz w:val="22"/>
        </w:rPr>
        <w:t>System 1 of the dual processing theory evaluates and makes decisions on information based on:</w:t>
      </w:r>
    </w:p>
    <w:p w14:paraId="408ACA1C" w14:textId="77777777" w:rsidR="00725295" w:rsidRDefault="00725295" w:rsidP="00725295">
      <w:pPr>
        <w:pStyle w:val="ListParagraph"/>
        <w:widowControl w:val="0"/>
        <w:numPr>
          <w:ilvl w:val="1"/>
          <w:numId w:val="23"/>
        </w:numPr>
        <w:rPr>
          <w:sz w:val="22"/>
        </w:rPr>
      </w:pPr>
      <w:r>
        <w:rPr>
          <w:sz w:val="22"/>
        </w:rPr>
        <w:t>Heuristic, good-enough solutions</w:t>
      </w:r>
    </w:p>
    <w:p w14:paraId="2778653F" w14:textId="77777777" w:rsidR="00725295" w:rsidRDefault="00725295" w:rsidP="00725295">
      <w:pPr>
        <w:pStyle w:val="ListParagraph"/>
        <w:widowControl w:val="0"/>
        <w:numPr>
          <w:ilvl w:val="1"/>
          <w:numId w:val="23"/>
        </w:numPr>
        <w:rPr>
          <w:sz w:val="22"/>
        </w:rPr>
      </w:pPr>
      <w:r>
        <w:rPr>
          <w:sz w:val="22"/>
        </w:rPr>
        <w:t>Clinical evidence</w:t>
      </w:r>
    </w:p>
    <w:p w14:paraId="50D0E9E4" w14:textId="77777777" w:rsidR="00725295" w:rsidRDefault="00725295" w:rsidP="00725295">
      <w:pPr>
        <w:pStyle w:val="ListParagraph"/>
        <w:widowControl w:val="0"/>
        <w:numPr>
          <w:ilvl w:val="1"/>
          <w:numId w:val="23"/>
        </w:numPr>
        <w:rPr>
          <w:sz w:val="22"/>
        </w:rPr>
      </w:pPr>
      <w:r>
        <w:rPr>
          <w:sz w:val="22"/>
        </w:rPr>
        <w:t>Personal experience</w:t>
      </w:r>
    </w:p>
    <w:p w14:paraId="79A9BF05" w14:textId="77777777" w:rsidR="00725295" w:rsidRDefault="00725295" w:rsidP="00725295">
      <w:pPr>
        <w:pStyle w:val="ListParagraph"/>
        <w:widowControl w:val="0"/>
        <w:numPr>
          <w:ilvl w:val="1"/>
          <w:numId w:val="23"/>
        </w:numPr>
        <w:rPr>
          <w:sz w:val="22"/>
        </w:rPr>
      </w:pPr>
      <w:r>
        <w:rPr>
          <w:sz w:val="22"/>
        </w:rPr>
        <w:t xml:space="preserve">Informed reasoning </w:t>
      </w:r>
    </w:p>
    <w:p w14:paraId="001211F0" w14:textId="77777777" w:rsidR="00725295" w:rsidRDefault="00725295" w:rsidP="00725295">
      <w:pPr>
        <w:pStyle w:val="ListParagraph"/>
        <w:widowControl w:val="0"/>
        <w:numPr>
          <w:ilvl w:val="0"/>
          <w:numId w:val="23"/>
        </w:numPr>
        <w:rPr>
          <w:sz w:val="22"/>
        </w:rPr>
      </w:pPr>
      <w:proofErr w:type="gramStart"/>
      <w:r>
        <w:rPr>
          <w:sz w:val="22"/>
        </w:rPr>
        <w:t>All of</w:t>
      </w:r>
      <w:proofErr w:type="gramEnd"/>
      <w:r>
        <w:rPr>
          <w:sz w:val="22"/>
        </w:rPr>
        <w:t xml:space="preserve"> the following are progress-monitoring tools except:</w:t>
      </w:r>
    </w:p>
    <w:p w14:paraId="5046E60C" w14:textId="77777777" w:rsidR="00725295" w:rsidRDefault="00725295" w:rsidP="00725295">
      <w:pPr>
        <w:pStyle w:val="ListParagraph"/>
        <w:widowControl w:val="0"/>
        <w:numPr>
          <w:ilvl w:val="1"/>
          <w:numId w:val="23"/>
        </w:numPr>
        <w:rPr>
          <w:sz w:val="22"/>
        </w:rPr>
      </w:pPr>
      <w:r>
        <w:rPr>
          <w:sz w:val="22"/>
        </w:rPr>
        <w:t>Patient reported outcomes</w:t>
      </w:r>
    </w:p>
    <w:p w14:paraId="4AF44D9A" w14:textId="77777777" w:rsidR="00725295" w:rsidRDefault="00725295" w:rsidP="00725295">
      <w:pPr>
        <w:pStyle w:val="ListParagraph"/>
        <w:widowControl w:val="0"/>
        <w:numPr>
          <w:ilvl w:val="1"/>
          <w:numId w:val="23"/>
        </w:numPr>
        <w:rPr>
          <w:sz w:val="22"/>
        </w:rPr>
      </w:pPr>
      <w:r>
        <w:rPr>
          <w:sz w:val="22"/>
        </w:rPr>
        <w:t>Practice based evidence</w:t>
      </w:r>
    </w:p>
    <w:p w14:paraId="1951DBFF" w14:textId="77777777" w:rsidR="00725295" w:rsidRDefault="00725295" w:rsidP="00725295">
      <w:pPr>
        <w:pStyle w:val="ListParagraph"/>
        <w:widowControl w:val="0"/>
        <w:numPr>
          <w:ilvl w:val="1"/>
          <w:numId w:val="23"/>
        </w:numPr>
        <w:rPr>
          <w:sz w:val="22"/>
        </w:rPr>
      </w:pPr>
      <w:r>
        <w:rPr>
          <w:sz w:val="22"/>
        </w:rPr>
        <w:t>Post-hoc case summary</w:t>
      </w:r>
    </w:p>
    <w:p w14:paraId="74719150" w14:textId="77777777" w:rsidR="00725295" w:rsidRDefault="00725295" w:rsidP="00725295">
      <w:pPr>
        <w:pStyle w:val="ListParagraph"/>
        <w:widowControl w:val="0"/>
        <w:numPr>
          <w:ilvl w:val="1"/>
          <w:numId w:val="23"/>
        </w:numPr>
        <w:rPr>
          <w:sz w:val="22"/>
        </w:rPr>
      </w:pPr>
      <w:r>
        <w:rPr>
          <w:sz w:val="22"/>
        </w:rPr>
        <w:t>Measurement-based care</w:t>
      </w:r>
    </w:p>
    <w:p w14:paraId="43E0956F" w14:textId="77777777" w:rsidR="00725295" w:rsidRDefault="00725295" w:rsidP="00725295">
      <w:pPr>
        <w:pStyle w:val="ListParagraph"/>
        <w:widowControl w:val="0"/>
        <w:numPr>
          <w:ilvl w:val="0"/>
          <w:numId w:val="23"/>
        </w:numPr>
        <w:rPr>
          <w:sz w:val="22"/>
        </w:rPr>
      </w:pPr>
      <w:r>
        <w:rPr>
          <w:sz w:val="22"/>
        </w:rPr>
        <w:t>Modular components are a part of:</w:t>
      </w:r>
    </w:p>
    <w:p w14:paraId="19D1A868" w14:textId="77777777" w:rsidR="00725295" w:rsidRDefault="00725295" w:rsidP="00725295">
      <w:pPr>
        <w:pStyle w:val="ListParagraph"/>
        <w:widowControl w:val="0"/>
        <w:numPr>
          <w:ilvl w:val="1"/>
          <w:numId w:val="23"/>
        </w:numPr>
        <w:rPr>
          <w:sz w:val="22"/>
        </w:rPr>
      </w:pPr>
      <w:r>
        <w:rPr>
          <w:sz w:val="22"/>
        </w:rPr>
        <w:t>Evidence-based protocols</w:t>
      </w:r>
    </w:p>
    <w:p w14:paraId="1B365289" w14:textId="77777777" w:rsidR="00725295" w:rsidRDefault="00725295" w:rsidP="00725295">
      <w:pPr>
        <w:pStyle w:val="ListParagraph"/>
        <w:widowControl w:val="0"/>
        <w:numPr>
          <w:ilvl w:val="1"/>
          <w:numId w:val="23"/>
        </w:numPr>
        <w:rPr>
          <w:sz w:val="22"/>
        </w:rPr>
      </w:pPr>
      <w:r>
        <w:rPr>
          <w:sz w:val="22"/>
        </w:rPr>
        <w:t>The identified dysfunctional areas of a client’s life</w:t>
      </w:r>
    </w:p>
    <w:p w14:paraId="0E090074" w14:textId="77777777" w:rsidR="00725295" w:rsidRDefault="00725295" w:rsidP="00725295">
      <w:pPr>
        <w:pStyle w:val="ListParagraph"/>
        <w:widowControl w:val="0"/>
        <w:numPr>
          <w:ilvl w:val="1"/>
          <w:numId w:val="23"/>
        </w:numPr>
        <w:rPr>
          <w:sz w:val="22"/>
        </w:rPr>
      </w:pPr>
      <w:r>
        <w:rPr>
          <w:sz w:val="22"/>
        </w:rPr>
        <w:t>The areas of function the client needs to attain</w:t>
      </w:r>
    </w:p>
    <w:p w14:paraId="0A631BD7" w14:textId="77777777" w:rsidR="00725295" w:rsidRDefault="00725295" w:rsidP="00725295">
      <w:pPr>
        <w:pStyle w:val="ListParagraph"/>
        <w:widowControl w:val="0"/>
        <w:numPr>
          <w:ilvl w:val="1"/>
          <w:numId w:val="23"/>
        </w:numPr>
        <w:rPr>
          <w:sz w:val="22"/>
        </w:rPr>
      </w:pPr>
      <w:r>
        <w:rPr>
          <w:sz w:val="22"/>
        </w:rPr>
        <w:t xml:space="preserve">Goals for treatment </w:t>
      </w:r>
    </w:p>
    <w:p w14:paraId="172FB557" w14:textId="77777777" w:rsidR="00725295" w:rsidRDefault="00725295" w:rsidP="00725295">
      <w:pPr>
        <w:pStyle w:val="ListParagraph"/>
        <w:widowControl w:val="0"/>
        <w:numPr>
          <w:ilvl w:val="0"/>
          <w:numId w:val="23"/>
        </w:numPr>
        <w:rPr>
          <w:sz w:val="22"/>
        </w:rPr>
      </w:pPr>
      <w:r>
        <w:rPr>
          <w:sz w:val="22"/>
        </w:rPr>
        <w:t>Clinicians should target a client’s __________ problem first.</w:t>
      </w:r>
    </w:p>
    <w:p w14:paraId="1C4C80DB" w14:textId="77777777" w:rsidR="00725295" w:rsidRDefault="00725295" w:rsidP="00725295">
      <w:pPr>
        <w:pStyle w:val="ListParagraph"/>
        <w:widowControl w:val="0"/>
        <w:numPr>
          <w:ilvl w:val="1"/>
          <w:numId w:val="23"/>
        </w:numPr>
        <w:rPr>
          <w:sz w:val="22"/>
        </w:rPr>
      </w:pPr>
      <w:r>
        <w:rPr>
          <w:sz w:val="22"/>
        </w:rPr>
        <w:t xml:space="preserve">Least severe </w:t>
      </w:r>
    </w:p>
    <w:p w14:paraId="3DF81884" w14:textId="77777777" w:rsidR="00725295" w:rsidRPr="00B63049" w:rsidRDefault="00725295" w:rsidP="00725295">
      <w:pPr>
        <w:pStyle w:val="ListParagraph"/>
        <w:widowControl w:val="0"/>
        <w:numPr>
          <w:ilvl w:val="1"/>
          <w:numId w:val="23"/>
        </w:numPr>
        <w:rPr>
          <w:sz w:val="22"/>
        </w:rPr>
      </w:pPr>
      <w:r>
        <w:rPr>
          <w:sz w:val="22"/>
        </w:rPr>
        <w:t>Most severe</w:t>
      </w:r>
    </w:p>
    <w:p w14:paraId="71D15A50" w14:textId="77777777" w:rsidR="00725295" w:rsidRDefault="00725295" w:rsidP="00725295">
      <w:pPr>
        <w:pStyle w:val="ListParagraph"/>
        <w:widowControl w:val="0"/>
        <w:numPr>
          <w:ilvl w:val="1"/>
          <w:numId w:val="23"/>
        </w:numPr>
        <w:rPr>
          <w:sz w:val="22"/>
        </w:rPr>
      </w:pPr>
      <w:r>
        <w:rPr>
          <w:sz w:val="22"/>
        </w:rPr>
        <w:t>Direct dysfunctions in the brain</w:t>
      </w:r>
    </w:p>
    <w:p w14:paraId="0782B184" w14:textId="77777777" w:rsidR="00725295" w:rsidRDefault="00725295" w:rsidP="00725295">
      <w:pPr>
        <w:pStyle w:val="ListParagraph"/>
        <w:widowControl w:val="0"/>
        <w:numPr>
          <w:ilvl w:val="1"/>
          <w:numId w:val="23"/>
        </w:numPr>
        <w:rPr>
          <w:sz w:val="22"/>
        </w:rPr>
      </w:pPr>
      <w:r>
        <w:rPr>
          <w:sz w:val="22"/>
        </w:rPr>
        <w:t>None of the above. All problems should be targeted at the same time.</w:t>
      </w:r>
    </w:p>
    <w:p w14:paraId="3BE0D192" w14:textId="77777777" w:rsidR="00725295" w:rsidRDefault="00725295" w:rsidP="00AC0CDC">
      <w:pPr>
        <w:widowControl w:val="0"/>
        <w:rPr>
          <w:b/>
          <w:sz w:val="22"/>
        </w:rPr>
      </w:pPr>
    </w:p>
    <w:p w14:paraId="3AD4A5DB" w14:textId="77777777" w:rsidR="00725295" w:rsidRDefault="00725295" w:rsidP="00FB72DF">
      <w:pPr>
        <w:widowControl w:val="0"/>
        <w:rPr>
          <w:b/>
          <w:sz w:val="22"/>
        </w:rPr>
      </w:pPr>
      <w:r>
        <w:rPr>
          <w:b/>
          <w:sz w:val="22"/>
        </w:rPr>
        <w:t>True/False:</w:t>
      </w:r>
    </w:p>
    <w:p w14:paraId="0AEB97E8" w14:textId="77777777" w:rsidR="00725295" w:rsidRDefault="00725295" w:rsidP="00FB72DF">
      <w:pPr>
        <w:widowControl w:val="0"/>
        <w:rPr>
          <w:b/>
          <w:sz w:val="22"/>
        </w:rPr>
      </w:pPr>
    </w:p>
    <w:p w14:paraId="0B2F4E7D" w14:textId="77777777" w:rsidR="00725295" w:rsidRPr="0026221F" w:rsidRDefault="00725295" w:rsidP="00725295">
      <w:pPr>
        <w:pStyle w:val="ListParagraph"/>
        <w:widowControl w:val="0"/>
        <w:numPr>
          <w:ilvl w:val="0"/>
          <w:numId w:val="30"/>
        </w:numPr>
        <w:rPr>
          <w:sz w:val="22"/>
        </w:rPr>
      </w:pPr>
      <w:r w:rsidRPr="00EE6C53">
        <w:rPr>
          <w:sz w:val="22"/>
        </w:rPr>
        <w:t xml:space="preserve">Observation studies are considered the top of the hierarchy for identifying the best EBP available for a specific problem. </w:t>
      </w:r>
    </w:p>
    <w:p w14:paraId="30E2D585" w14:textId="77777777" w:rsidR="00725295" w:rsidRPr="0026221F" w:rsidRDefault="00725295" w:rsidP="00725295">
      <w:pPr>
        <w:pStyle w:val="ListParagraph"/>
        <w:widowControl w:val="0"/>
        <w:numPr>
          <w:ilvl w:val="0"/>
          <w:numId w:val="30"/>
        </w:numPr>
        <w:rPr>
          <w:sz w:val="22"/>
        </w:rPr>
      </w:pPr>
      <w:r w:rsidRPr="00EE6C53">
        <w:rPr>
          <w:sz w:val="22"/>
        </w:rPr>
        <w:t>Kind environments are low in validity.</w:t>
      </w:r>
    </w:p>
    <w:p w14:paraId="09262D6E" w14:textId="77777777" w:rsidR="00725295" w:rsidRPr="0026221F" w:rsidRDefault="00725295" w:rsidP="00725295">
      <w:pPr>
        <w:pStyle w:val="ListParagraph"/>
        <w:widowControl w:val="0"/>
        <w:numPr>
          <w:ilvl w:val="0"/>
          <w:numId w:val="30"/>
        </w:numPr>
        <w:rPr>
          <w:sz w:val="22"/>
        </w:rPr>
      </w:pPr>
      <w:r w:rsidRPr="00EE6C53">
        <w:rPr>
          <w:sz w:val="22"/>
        </w:rPr>
        <w:t xml:space="preserve">In using progress monitoring, a clinician should adopt heuristic rules about how to track and guide client interventions. </w:t>
      </w:r>
    </w:p>
    <w:p w14:paraId="18A98DD6" w14:textId="77777777" w:rsidR="00725295" w:rsidRPr="00EE6C53" w:rsidRDefault="00725295" w:rsidP="00725295">
      <w:pPr>
        <w:pStyle w:val="ListParagraph"/>
        <w:widowControl w:val="0"/>
        <w:numPr>
          <w:ilvl w:val="0"/>
          <w:numId w:val="30"/>
        </w:numPr>
        <w:rPr>
          <w:sz w:val="22"/>
        </w:rPr>
      </w:pPr>
      <w:r w:rsidRPr="00EE6C53">
        <w:rPr>
          <w:sz w:val="22"/>
        </w:rPr>
        <w:t xml:space="preserve">When available, utilize EBPs for the client’s top problem first. </w:t>
      </w:r>
    </w:p>
    <w:p w14:paraId="3BB2F90C" w14:textId="77777777" w:rsidR="00725295" w:rsidRDefault="00725295" w:rsidP="00D35CDC">
      <w:pPr>
        <w:widowControl w:val="0"/>
        <w:jc w:val="center"/>
        <w:rPr>
          <w:b/>
          <w:sz w:val="22"/>
        </w:rPr>
      </w:pPr>
    </w:p>
    <w:p w14:paraId="5C0924F0" w14:textId="77777777" w:rsidR="00725295" w:rsidRDefault="00725295" w:rsidP="009322C1">
      <w:pPr>
        <w:widowControl w:val="0"/>
        <w:rPr>
          <w:b/>
          <w:sz w:val="22"/>
        </w:rPr>
      </w:pPr>
      <w:r>
        <w:rPr>
          <w:b/>
          <w:sz w:val="22"/>
        </w:rPr>
        <w:t>Essay/Short Answer:</w:t>
      </w:r>
    </w:p>
    <w:p w14:paraId="65DAF463" w14:textId="77777777" w:rsidR="00725295" w:rsidRDefault="00725295" w:rsidP="009322C1">
      <w:pPr>
        <w:widowControl w:val="0"/>
        <w:rPr>
          <w:b/>
          <w:sz w:val="22"/>
        </w:rPr>
      </w:pPr>
    </w:p>
    <w:p w14:paraId="1BDE54B5" w14:textId="77777777" w:rsidR="00725295" w:rsidRPr="0026221F" w:rsidRDefault="00725295" w:rsidP="00725295">
      <w:pPr>
        <w:pStyle w:val="ListParagraph"/>
        <w:widowControl w:val="0"/>
        <w:numPr>
          <w:ilvl w:val="0"/>
          <w:numId w:val="31"/>
        </w:numPr>
        <w:rPr>
          <w:sz w:val="22"/>
        </w:rPr>
      </w:pPr>
      <w:r w:rsidRPr="0026221F">
        <w:rPr>
          <w:sz w:val="22"/>
        </w:rPr>
        <w:t xml:space="preserve">According to Kahneman and Klein, what environmental factors must be in place to create excellent and expert decision-making?  </w:t>
      </w:r>
    </w:p>
    <w:p w14:paraId="3B6455F5" w14:textId="77777777" w:rsidR="00725295" w:rsidRPr="0026221F" w:rsidRDefault="00725295" w:rsidP="00725295">
      <w:pPr>
        <w:pStyle w:val="ListParagraph"/>
        <w:widowControl w:val="0"/>
        <w:numPr>
          <w:ilvl w:val="0"/>
          <w:numId w:val="31"/>
        </w:numPr>
        <w:rPr>
          <w:sz w:val="22"/>
        </w:rPr>
      </w:pPr>
      <w:r w:rsidRPr="0026221F">
        <w:rPr>
          <w:sz w:val="22"/>
        </w:rPr>
        <w:t>According to Kahneman, Klein, and Hogarth, what is a kind environment?</w:t>
      </w:r>
    </w:p>
    <w:p w14:paraId="1342664F" w14:textId="77777777" w:rsidR="00725295" w:rsidRDefault="00725295" w:rsidP="009322C1">
      <w:pPr>
        <w:widowControl w:val="0"/>
        <w:rPr>
          <w:sz w:val="22"/>
        </w:rPr>
      </w:pPr>
    </w:p>
    <w:p w14:paraId="755B910E" w14:textId="77777777" w:rsidR="00725295" w:rsidRDefault="00725295" w:rsidP="009322C1">
      <w:pPr>
        <w:widowControl w:val="0"/>
        <w:rPr>
          <w:sz w:val="22"/>
        </w:rPr>
      </w:pPr>
      <w:r>
        <w:rPr>
          <w:i/>
          <w:sz w:val="22"/>
        </w:rPr>
        <w:t>For the answer key to this practice test, see the end of this supplemental guide.</w:t>
      </w:r>
    </w:p>
    <w:p w14:paraId="54D8B44E" w14:textId="77777777" w:rsidR="00725295" w:rsidRDefault="00725295" w:rsidP="009322C1">
      <w:pPr>
        <w:widowControl w:val="0"/>
        <w:rPr>
          <w:sz w:val="22"/>
        </w:rPr>
      </w:pPr>
    </w:p>
    <w:p w14:paraId="1889F5AC" w14:textId="77777777" w:rsidR="00725295" w:rsidRDefault="00725295" w:rsidP="00577DDA">
      <w:pPr>
        <w:widowControl w:val="0"/>
        <w:rPr>
          <w:b/>
          <w:sz w:val="28"/>
          <w:u w:val="single"/>
        </w:rPr>
      </w:pPr>
      <w:r>
        <w:rPr>
          <w:b/>
          <w:sz w:val="28"/>
          <w:u w:val="single"/>
        </w:rPr>
        <w:t>Group Activities</w:t>
      </w:r>
    </w:p>
    <w:p w14:paraId="7FA27915" w14:textId="77777777" w:rsidR="00725295" w:rsidRDefault="00725295" w:rsidP="00577DDA">
      <w:pPr>
        <w:widowControl w:val="0"/>
        <w:rPr>
          <w:b/>
          <w:sz w:val="28"/>
          <w:u w:val="single"/>
        </w:rPr>
      </w:pPr>
    </w:p>
    <w:p w14:paraId="170C2446" w14:textId="77777777" w:rsidR="00725295" w:rsidRPr="00B63049" w:rsidRDefault="00725295" w:rsidP="00577DDA">
      <w:pPr>
        <w:widowControl w:val="0"/>
        <w:rPr>
          <w:sz w:val="22"/>
        </w:rPr>
      </w:pPr>
      <w:r w:rsidRPr="00B63049">
        <w:rPr>
          <w:sz w:val="22"/>
        </w:rPr>
        <w:t xml:space="preserve">1. </w:t>
      </w:r>
      <w:r>
        <w:rPr>
          <w:i/>
          <w:sz w:val="22"/>
        </w:rPr>
        <w:t>Lead the class in a c</w:t>
      </w:r>
      <w:r w:rsidRPr="003607F7">
        <w:rPr>
          <w:i/>
          <w:sz w:val="22"/>
        </w:rPr>
        <w:t>ase conceptualization and PICO table exercise</w:t>
      </w:r>
      <w:r>
        <w:rPr>
          <w:i/>
          <w:sz w:val="22"/>
        </w:rPr>
        <w:t xml:space="preserve">. </w:t>
      </w:r>
      <w:r w:rsidRPr="003607F7">
        <w:rPr>
          <w:i/>
          <w:sz w:val="22"/>
        </w:rPr>
        <w:t xml:space="preserve">Provide at least </w:t>
      </w:r>
      <w:r>
        <w:rPr>
          <w:i/>
          <w:sz w:val="22"/>
        </w:rPr>
        <w:t>three</w:t>
      </w:r>
      <w:r w:rsidRPr="003607F7">
        <w:rPr>
          <w:i/>
          <w:sz w:val="22"/>
        </w:rPr>
        <w:t xml:space="preserve"> different case conceptualizations and have the students work in groups to create their own</w:t>
      </w:r>
      <w:r>
        <w:rPr>
          <w:i/>
          <w:sz w:val="22"/>
        </w:rPr>
        <w:t xml:space="preserve"> versions of the visual diagram in</w:t>
      </w:r>
      <w:r w:rsidRPr="003607F7">
        <w:rPr>
          <w:i/>
          <w:sz w:val="22"/>
        </w:rPr>
        <w:t xml:space="preserve"> </w:t>
      </w:r>
      <w:r>
        <w:rPr>
          <w:i/>
          <w:sz w:val="22"/>
        </w:rPr>
        <w:t>f</w:t>
      </w:r>
      <w:r w:rsidRPr="003607F7">
        <w:rPr>
          <w:i/>
          <w:sz w:val="22"/>
        </w:rPr>
        <w:t xml:space="preserve">igure 1 </w:t>
      </w:r>
      <w:r>
        <w:rPr>
          <w:i/>
          <w:sz w:val="22"/>
        </w:rPr>
        <w:t>from</w:t>
      </w:r>
      <w:r w:rsidRPr="003607F7">
        <w:rPr>
          <w:i/>
          <w:sz w:val="22"/>
        </w:rPr>
        <w:t xml:space="preserve"> the chapter</w:t>
      </w:r>
      <w:r>
        <w:rPr>
          <w:i/>
          <w:sz w:val="22"/>
        </w:rPr>
        <w:t xml:space="preserve"> for each one</w:t>
      </w:r>
      <w:r w:rsidRPr="003607F7">
        <w:rPr>
          <w:i/>
          <w:sz w:val="22"/>
        </w:rPr>
        <w:t>. Have them share and discuss their results with the class.</w:t>
      </w:r>
      <w:r>
        <w:rPr>
          <w:sz w:val="22"/>
        </w:rPr>
        <w:t xml:space="preserve"> </w:t>
      </w:r>
    </w:p>
    <w:p w14:paraId="47D85ED5" w14:textId="77777777" w:rsidR="00725295" w:rsidRPr="006D15E2" w:rsidRDefault="00725295" w:rsidP="00577DDA">
      <w:pPr>
        <w:widowControl w:val="0"/>
        <w:rPr>
          <w:sz w:val="22"/>
        </w:rPr>
      </w:pPr>
    </w:p>
    <w:p w14:paraId="52BADD35" w14:textId="77777777" w:rsidR="00725295" w:rsidRDefault="00725295" w:rsidP="00577DDA">
      <w:pPr>
        <w:widowControl w:val="0"/>
        <w:rPr>
          <w:b/>
          <w:sz w:val="28"/>
          <w:u w:val="single"/>
        </w:rPr>
      </w:pPr>
      <w:r>
        <w:rPr>
          <w:b/>
          <w:sz w:val="28"/>
          <w:u w:val="single"/>
        </w:rPr>
        <w:t>Additional Readings</w:t>
      </w:r>
    </w:p>
    <w:p w14:paraId="65C50D33" w14:textId="77777777" w:rsidR="00725295" w:rsidRPr="003607F7" w:rsidRDefault="00725295" w:rsidP="00577DDA">
      <w:pPr>
        <w:widowControl w:val="0"/>
        <w:rPr>
          <w:b/>
          <w:sz w:val="22"/>
          <w:szCs w:val="22"/>
          <w:u w:val="single"/>
        </w:rPr>
      </w:pPr>
    </w:p>
    <w:p w14:paraId="53983A4A" w14:textId="77777777" w:rsidR="00725295" w:rsidRPr="003607F7" w:rsidRDefault="00725295" w:rsidP="001B20E3">
      <w:pPr>
        <w:widowControl w:val="0"/>
        <w:autoSpaceDE w:val="0"/>
        <w:autoSpaceDN w:val="0"/>
        <w:adjustRightInd w:val="0"/>
        <w:spacing w:line="480" w:lineRule="auto"/>
        <w:ind w:left="720" w:hanging="720"/>
        <w:rPr>
          <w:rFonts w:cs="Arial"/>
          <w:b/>
          <w:bCs/>
          <w:sz w:val="22"/>
          <w:szCs w:val="22"/>
        </w:rPr>
      </w:pPr>
      <w:r w:rsidRPr="003607F7">
        <w:rPr>
          <w:rFonts w:eastAsia="Times New Roman" w:cs="Arial"/>
          <w:color w:val="222222"/>
          <w:sz w:val="22"/>
          <w:szCs w:val="22"/>
          <w:shd w:val="clear" w:color="auto" w:fill="FFFFFF"/>
        </w:rPr>
        <w:t>APA</w:t>
      </w:r>
      <w:r>
        <w:rPr>
          <w:rFonts w:eastAsia="Times New Roman" w:cs="Arial"/>
          <w:color w:val="222222"/>
          <w:sz w:val="22"/>
          <w:szCs w:val="22"/>
          <w:shd w:val="clear" w:color="auto" w:fill="FFFFFF"/>
        </w:rPr>
        <w:t>.</w:t>
      </w:r>
      <w:r w:rsidRPr="003607F7">
        <w:rPr>
          <w:rFonts w:eastAsia="Times New Roman" w:cs="Arial"/>
          <w:color w:val="222222"/>
          <w:sz w:val="22"/>
          <w:szCs w:val="22"/>
          <w:shd w:val="clear" w:color="auto" w:fill="FFFFFF"/>
        </w:rPr>
        <w:t xml:space="preserve"> (2006). APA Presidential Task Force on Evidence</w:t>
      </w:r>
      <w:r>
        <w:rPr>
          <w:rFonts w:eastAsia="Times New Roman" w:cs="Arial"/>
          <w:color w:val="222222"/>
          <w:sz w:val="22"/>
          <w:szCs w:val="22"/>
          <w:shd w:val="clear" w:color="auto" w:fill="FFFFFF"/>
        </w:rPr>
        <w:t>-</w:t>
      </w:r>
      <w:r w:rsidRPr="003607F7">
        <w:rPr>
          <w:rFonts w:eastAsia="Times New Roman" w:cs="Arial"/>
          <w:color w:val="222222"/>
          <w:sz w:val="22"/>
          <w:szCs w:val="22"/>
          <w:shd w:val="clear" w:color="auto" w:fill="FFFFFF"/>
        </w:rPr>
        <w:t>Based Practice. </w:t>
      </w:r>
      <w:r w:rsidRPr="003607F7">
        <w:rPr>
          <w:rFonts w:eastAsia="Times New Roman" w:cs="Arial"/>
          <w:i/>
          <w:iCs/>
          <w:color w:val="222222"/>
          <w:sz w:val="22"/>
          <w:szCs w:val="22"/>
          <w:shd w:val="clear" w:color="auto" w:fill="FFFFFF"/>
        </w:rPr>
        <w:t>American Psychologist</w:t>
      </w:r>
      <w:r w:rsidRPr="003607F7">
        <w:rPr>
          <w:rFonts w:eastAsia="Times New Roman" w:cs="Arial"/>
          <w:color w:val="222222"/>
          <w:sz w:val="22"/>
          <w:szCs w:val="22"/>
          <w:shd w:val="clear" w:color="auto" w:fill="FFFFFF"/>
        </w:rPr>
        <w:t>, </w:t>
      </w:r>
      <w:r w:rsidRPr="003607F7">
        <w:rPr>
          <w:rFonts w:eastAsia="Times New Roman" w:cs="Arial"/>
          <w:i/>
          <w:iCs/>
          <w:color w:val="222222"/>
          <w:sz w:val="22"/>
          <w:szCs w:val="22"/>
          <w:shd w:val="clear" w:color="auto" w:fill="FFFFFF"/>
        </w:rPr>
        <w:t>61</w:t>
      </w:r>
      <w:r w:rsidRPr="003607F7">
        <w:rPr>
          <w:rFonts w:eastAsia="Times New Roman" w:cs="Arial"/>
          <w:color w:val="222222"/>
          <w:sz w:val="22"/>
          <w:szCs w:val="22"/>
          <w:shd w:val="clear" w:color="auto" w:fill="FFFFFF"/>
        </w:rPr>
        <w:t>, 271</w:t>
      </w:r>
      <w:r>
        <w:rPr>
          <w:rFonts w:eastAsia="Times New Roman" w:cs="Arial"/>
          <w:color w:val="222222"/>
          <w:sz w:val="22"/>
          <w:szCs w:val="22"/>
          <w:shd w:val="clear" w:color="auto" w:fill="FFFFFF"/>
        </w:rPr>
        <w:t>–</w:t>
      </w:r>
      <w:r w:rsidRPr="003607F7">
        <w:rPr>
          <w:rFonts w:eastAsia="Times New Roman" w:cs="Arial"/>
          <w:color w:val="222222"/>
          <w:sz w:val="22"/>
          <w:szCs w:val="22"/>
          <w:shd w:val="clear" w:color="auto" w:fill="FFFFFF"/>
        </w:rPr>
        <w:t>285.</w:t>
      </w:r>
    </w:p>
    <w:p w14:paraId="1200FDC8" w14:textId="77777777" w:rsidR="00725295" w:rsidRPr="003607F7" w:rsidRDefault="00725295" w:rsidP="001B20E3">
      <w:pPr>
        <w:widowControl w:val="0"/>
        <w:autoSpaceDE w:val="0"/>
        <w:autoSpaceDN w:val="0"/>
        <w:adjustRightInd w:val="0"/>
        <w:spacing w:line="480" w:lineRule="auto"/>
        <w:ind w:left="720" w:hanging="720"/>
        <w:rPr>
          <w:rFonts w:cs="Arial"/>
          <w:sz w:val="22"/>
          <w:szCs w:val="22"/>
        </w:rPr>
      </w:pPr>
      <w:r w:rsidRPr="003607F7">
        <w:rPr>
          <w:rFonts w:cs="Arial"/>
          <w:color w:val="0C0C0C"/>
          <w:sz w:val="22"/>
          <w:szCs w:val="22"/>
        </w:rPr>
        <w:t>Kahneman, D. (2011)</w:t>
      </w:r>
      <w:r>
        <w:rPr>
          <w:rFonts w:cs="Arial"/>
          <w:color w:val="0C0C0C"/>
          <w:sz w:val="22"/>
          <w:szCs w:val="22"/>
        </w:rPr>
        <w:t>.</w:t>
      </w:r>
      <w:r w:rsidRPr="003607F7">
        <w:rPr>
          <w:rFonts w:cs="Arial"/>
          <w:color w:val="0C0C0C"/>
          <w:sz w:val="22"/>
          <w:szCs w:val="22"/>
        </w:rPr>
        <w:t> </w:t>
      </w:r>
      <w:r w:rsidRPr="003607F7">
        <w:rPr>
          <w:rFonts w:cs="Arial"/>
          <w:i/>
          <w:iCs/>
          <w:color w:val="0C0C0C"/>
          <w:sz w:val="22"/>
          <w:szCs w:val="22"/>
        </w:rPr>
        <w:t>Thinking, fast and slow</w:t>
      </w:r>
      <w:r w:rsidRPr="003607F7">
        <w:rPr>
          <w:rFonts w:cs="Arial"/>
          <w:color w:val="0C0C0C"/>
          <w:sz w:val="22"/>
          <w:szCs w:val="22"/>
        </w:rPr>
        <w:t xml:space="preserve">. </w:t>
      </w:r>
      <w:r>
        <w:rPr>
          <w:rFonts w:cs="Arial"/>
          <w:color w:val="0C0C0C"/>
          <w:sz w:val="22"/>
          <w:szCs w:val="22"/>
        </w:rPr>
        <w:t xml:space="preserve">New York: </w:t>
      </w:r>
      <w:r w:rsidRPr="003607F7">
        <w:rPr>
          <w:rFonts w:cs="Arial"/>
          <w:color w:val="0C0C0C"/>
          <w:sz w:val="22"/>
          <w:szCs w:val="22"/>
        </w:rPr>
        <w:t>Farrar, Straus and Giroux.</w:t>
      </w:r>
    </w:p>
    <w:p w14:paraId="4B148D6A" w14:textId="77777777" w:rsidR="00725295" w:rsidRPr="003607F7" w:rsidRDefault="00725295" w:rsidP="001B20E3">
      <w:pPr>
        <w:widowControl w:val="0"/>
        <w:spacing w:line="480" w:lineRule="auto"/>
        <w:ind w:left="720" w:hanging="720"/>
        <w:rPr>
          <w:b/>
          <w:sz w:val="22"/>
          <w:szCs w:val="22"/>
          <w:u w:val="single"/>
        </w:rPr>
      </w:pPr>
      <w:r w:rsidRPr="003607F7">
        <w:rPr>
          <w:rFonts w:cs="Arial"/>
          <w:sz w:val="22"/>
          <w:szCs w:val="22"/>
        </w:rPr>
        <w:t>Kahneman, D.</w:t>
      </w:r>
      <w:r>
        <w:rPr>
          <w:rFonts w:cs="Arial"/>
          <w:sz w:val="22"/>
          <w:szCs w:val="22"/>
        </w:rPr>
        <w:t>,</w:t>
      </w:r>
      <w:r w:rsidRPr="003607F7">
        <w:rPr>
          <w:rFonts w:cs="Arial"/>
          <w:sz w:val="22"/>
          <w:szCs w:val="22"/>
        </w:rPr>
        <w:t xml:space="preserve"> &amp; Klein, G. (2009)</w:t>
      </w:r>
      <w:r>
        <w:rPr>
          <w:rFonts w:cs="Arial"/>
          <w:sz w:val="22"/>
          <w:szCs w:val="22"/>
        </w:rPr>
        <w:t>.</w:t>
      </w:r>
      <w:r w:rsidRPr="003607F7">
        <w:rPr>
          <w:rFonts w:cs="Arial"/>
          <w:sz w:val="22"/>
          <w:szCs w:val="22"/>
        </w:rPr>
        <w:t> Conditions for intuitive expertise: A failure to disagree.</w:t>
      </w:r>
      <w:r>
        <w:rPr>
          <w:rFonts w:cs="Arial"/>
          <w:sz w:val="22"/>
          <w:szCs w:val="22"/>
        </w:rPr>
        <w:t xml:space="preserve"> </w:t>
      </w:r>
      <w:r w:rsidRPr="006E77F1">
        <w:rPr>
          <w:rFonts w:cs="Arial"/>
          <w:i/>
          <w:iCs/>
          <w:sz w:val="22"/>
          <w:szCs w:val="22"/>
        </w:rPr>
        <w:t>American Psychologist, 64</w:t>
      </w:r>
      <w:r w:rsidRPr="006E77F1">
        <w:rPr>
          <w:rFonts w:cs="Arial"/>
          <w:sz w:val="22"/>
          <w:szCs w:val="22"/>
        </w:rPr>
        <w:t>, 515–526.</w:t>
      </w:r>
    </w:p>
    <w:p w14:paraId="6E81F857" w14:textId="77777777" w:rsidR="00725295" w:rsidRDefault="00725295" w:rsidP="001B20E3">
      <w:pPr>
        <w:widowControl w:val="0"/>
        <w:spacing w:line="480" w:lineRule="auto"/>
        <w:rPr>
          <w:sz w:val="22"/>
        </w:rPr>
      </w:pPr>
      <w:r w:rsidRPr="003607F7">
        <w:rPr>
          <w:rFonts w:eastAsia="Times New Roman" w:cs="Arial"/>
          <w:color w:val="222222"/>
          <w:sz w:val="22"/>
          <w:szCs w:val="22"/>
          <w:shd w:val="clear" w:color="auto" w:fill="FFFFFF"/>
        </w:rPr>
        <w:t>Hogarth, R. M. (2001). </w:t>
      </w:r>
      <w:r w:rsidRPr="003607F7">
        <w:rPr>
          <w:rFonts w:eastAsia="Times New Roman" w:cs="Arial"/>
          <w:i/>
          <w:iCs/>
          <w:color w:val="222222"/>
          <w:sz w:val="22"/>
          <w:szCs w:val="22"/>
          <w:shd w:val="clear" w:color="auto" w:fill="FFFFFF"/>
        </w:rPr>
        <w:t>Educating intuition</w:t>
      </w:r>
      <w:r w:rsidRPr="003607F7">
        <w:rPr>
          <w:rFonts w:eastAsia="Times New Roman" w:cs="Arial"/>
          <w:color w:val="222222"/>
          <w:sz w:val="22"/>
          <w:szCs w:val="22"/>
          <w:shd w:val="clear" w:color="auto" w:fill="FFFFFF"/>
        </w:rPr>
        <w:t xml:space="preserve">. </w:t>
      </w:r>
      <w:r>
        <w:rPr>
          <w:rFonts w:eastAsia="Times New Roman" w:cs="Arial"/>
          <w:color w:val="222222"/>
          <w:sz w:val="22"/>
          <w:szCs w:val="22"/>
          <w:shd w:val="clear" w:color="auto" w:fill="FFFFFF"/>
        </w:rPr>
        <w:t xml:space="preserve">Chicago: </w:t>
      </w:r>
      <w:r w:rsidRPr="003607F7">
        <w:rPr>
          <w:rFonts w:eastAsia="Times New Roman" w:cs="Arial"/>
          <w:color w:val="222222"/>
          <w:sz w:val="22"/>
          <w:szCs w:val="22"/>
          <w:shd w:val="clear" w:color="auto" w:fill="FFFFFF"/>
        </w:rPr>
        <w:t>University of Chicago Press</w:t>
      </w:r>
      <w:r>
        <w:rPr>
          <w:rFonts w:eastAsia="Times New Roman" w:cs="Arial"/>
          <w:color w:val="222222"/>
          <w:sz w:val="22"/>
          <w:szCs w:val="22"/>
          <w:shd w:val="clear" w:color="auto" w:fill="FFFFFF"/>
        </w:rPr>
        <w:t>.</w:t>
      </w:r>
    </w:p>
    <w:p w14:paraId="0B2123D6" w14:textId="77777777" w:rsidR="00725295" w:rsidRPr="00980B7D" w:rsidRDefault="00725295" w:rsidP="009322C1">
      <w:pPr>
        <w:widowControl w:val="0"/>
        <w:rPr>
          <w:sz w:val="22"/>
        </w:rPr>
      </w:pPr>
    </w:p>
    <w:p w14:paraId="11687088" w14:textId="77777777" w:rsidR="00725295" w:rsidRDefault="00725295" w:rsidP="00EF383B">
      <w:pPr>
        <w:widowControl w:val="0"/>
        <w:rPr>
          <w:i/>
          <w:sz w:val="22"/>
        </w:rPr>
      </w:pPr>
    </w:p>
    <w:p w14:paraId="6EB1D630" w14:textId="77777777" w:rsidR="00725295" w:rsidRDefault="00725295" w:rsidP="00EF383B">
      <w:pPr>
        <w:widowControl w:val="0"/>
        <w:rPr>
          <w:i/>
          <w:sz w:val="22"/>
        </w:rPr>
      </w:pPr>
    </w:p>
    <w:p w14:paraId="3772E5E6" w14:textId="77777777" w:rsidR="00725295" w:rsidRPr="00EE6C53" w:rsidRDefault="00725295" w:rsidP="00EE6C53">
      <w:pPr>
        <w:widowControl w:val="0"/>
        <w:rPr>
          <w:b/>
          <w:sz w:val="28"/>
          <w:szCs w:val="28"/>
          <w:u w:val="single"/>
        </w:rPr>
      </w:pPr>
      <w:r>
        <w:rPr>
          <w:b/>
          <w:sz w:val="22"/>
        </w:rPr>
        <w:br w:type="page"/>
      </w:r>
      <w:r w:rsidRPr="00EE6C53">
        <w:rPr>
          <w:b/>
          <w:sz w:val="28"/>
          <w:szCs w:val="28"/>
          <w:u w:val="single"/>
        </w:rPr>
        <w:t xml:space="preserve">Answer Key for </w:t>
      </w:r>
      <w:r>
        <w:rPr>
          <w:b/>
          <w:sz w:val="28"/>
          <w:szCs w:val="28"/>
          <w:u w:val="single"/>
        </w:rPr>
        <w:t xml:space="preserve">the </w:t>
      </w:r>
      <w:r w:rsidRPr="00EE6C53">
        <w:rPr>
          <w:b/>
          <w:sz w:val="28"/>
          <w:szCs w:val="28"/>
          <w:u w:val="single"/>
        </w:rPr>
        <w:t>Practice Test</w:t>
      </w:r>
    </w:p>
    <w:p w14:paraId="4DEA8923" w14:textId="77777777" w:rsidR="00725295" w:rsidRDefault="00725295" w:rsidP="00EF383B">
      <w:pPr>
        <w:widowControl w:val="0"/>
        <w:jc w:val="center"/>
        <w:rPr>
          <w:b/>
          <w:sz w:val="22"/>
        </w:rPr>
      </w:pPr>
    </w:p>
    <w:p w14:paraId="399BE2BA" w14:textId="77777777" w:rsidR="00725295" w:rsidRDefault="00725295" w:rsidP="00127C53">
      <w:pPr>
        <w:widowControl w:val="0"/>
        <w:rPr>
          <w:b/>
          <w:sz w:val="22"/>
        </w:rPr>
      </w:pPr>
      <w:r>
        <w:rPr>
          <w:b/>
          <w:sz w:val="22"/>
        </w:rPr>
        <w:t>Multiple Choice:</w:t>
      </w:r>
    </w:p>
    <w:p w14:paraId="2C55B956" w14:textId="77777777" w:rsidR="00725295" w:rsidRDefault="00725295" w:rsidP="00127C53">
      <w:pPr>
        <w:widowControl w:val="0"/>
        <w:rPr>
          <w:b/>
          <w:sz w:val="22"/>
        </w:rPr>
      </w:pPr>
    </w:p>
    <w:p w14:paraId="6FB3E1D2" w14:textId="77777777" w:rsidR="00725295" w:rsidRDefault="00725295" w:rsidP="00725295">
      <w:pPr>
        <w:pStyle w:val="ListParagraph"/>
        <w:widowControl w:val="0"/>
        <w:numPr>
          <w:ilvl w:val="0"/>
          <w:numId w:val="24"/>
        </w:numPr>
        <w:rPr>
          <w:b/>
          <w:sz w:val="22"/>
        </w:rPr>
      </w:pPr>
      <w:r>
        <w:rPr>
          <w:b/>
          <w:sz w:val="22"/>
        </w:rPr>
        <w:t>b</w:t>
      </w:r>
    </w:p>
    <w:p w14:paraId="62EB1D5D" w14:textId="77777777" w:rsidR="00725295" w:rsidRDefault="00725295" w:rsidP="00725295">
      <w:pPr>
        <w:pStyle w:val="ListParagraph"/>
        <w:widowControl w:val="0"/>
        <w:numPr>
          <w:ilvl w:val="0"/>
          <w:numId w:val="24"/>
        </w:numPr>
        <w:rPr>
          <w:b/>
          <w:sz w:val="22"/>
        </w:rPr>
      </w:pPr>
      <w:r>
        <w:rPr>
          <w:b/>
          <w:sz w:val="22"/>
        </w:rPr>
        <w:t>a</w:t>
      </w:r>
    </w:p>
    <w:p w14:paraId="70D25E29" w14:textId="77777777" w:rsidR="00725295" w:rsidRDefault="00725295" w:rsidP="00725295">
      <w:pPr>
        <w:pStyle w:val="ListParagraph"/>
        <w:widowControl w:val="0"/>
        <w:numPr>
          <w:ilvl w:val="0"/>
          <w:numId w:val="24"/>
        </w:numPr>
        <w:rPr>
          <w:b/>
          <w:sz w:val="22"/>
        </w:rPr>
      </w:pPr>
      <w:r>
        <w:rPr>
          <w:b/>
          <w:sz w:val="22"/>
        </w:rPr>
        <w:t>c</w:t>
      </w:r>
    </w:p>
    <w:p w14:paraId="517341E1" w14:textId="77777777" w:rsidR="00725295" w:rsidRDefault="00725295" w:rsidP="00725295">
      <w:pPr>
        <w:pStyle w:val="ListParagraph"/>
        <w:widowControl w:val="0"/>
        <w:numPr>
          <w:ilvl w:val="0"/>
          <w:numId w:val="24"/>
        </w:numPr>
        <w:rPr>
          <w:b/>
          <w:sz w:val="22"/>
        </w:rPr>
      </w:pPr>
      <w:r>
        <w:rPr>
          <w:b/>
          <w:sz w:val="22"/>
        </w:rPr>
        <w:t>a</w:t>
      </w:r>
    </w:p>
    <w:p w14:paraId="4DB33FA9" w14:textId="77777777" w:rsidR="00725295" w:rsidRPr="00546AE2" w:rsidRDefault="00725295" w:rsidP="00725295">
      <w:pPr>
        <w:pStyle w:val="ListParagraph"/>
        <w:widowControl w:val="0"/>
        <w:numPr>
          <w:ilvl w:val="0"/>
          <w:numId w:val="24"/>
        </w:numPr>
        <w:rPr>
          <w:b/>
          <w:sz w:val="22"/>
        </w:rPr>
      </w:pPr>
      <w:r>
        <w:rPr>
          <w:b/>
          <w:sz w:val="22"/>
        </w:rPr>
        <w:t>b</w:t>
      </w:r>
    </w:p>
    <w:p w14:paraId="709E17F3" w14:textId="77777777" w:rsidR="00725295" w:rsidRDefault="00725295" w:rsidP="00FB72DF">
      <w:pPr>
        <w:widowControl w:val="0"/>
        <w:rPr>
          <w:b/>
          <w:sz w:val="22"/>
        </w:rPr>
      </w:pPr>
    </w:p>
    <w:p w14:paraId="7C09B225" w14:textId="77777777" w:rsidR="00725295" w:rsidRDefault="00725295" w:rsidP="00FB72DF">
      <w:pPr>
        <w:widowControl w:val="0"/>
        <w:rPr>
          <w:b/>
          <w:sz w:val="22"/>
        </w:rPr>
      </w:pPr>
      <w:r>
        <w:rPr>
          <w:b/>
          <w:sz w:val="22"/>
        </w:rPr>
        <w:t>True/False:</w:t>
      </w:r>
    </w:p>
    <w:p w14:paraId="1B0432CD" w14:textId="77777777" w:rsidR="00725295" w:rsidRDefault="00725295" w:rsidP="00FB72DF">
      <w:pPr>
        <w:widowControl w:val="0"/>
        <w:rPr>
          <w:b/>
          <w:sz w:val="22"/>
        </w:rPr>
      </w:pPr>
    </w:p>
    <w:p w14:paraId="0B1D919B" w14:textId="77777777" w:rsidR="00725295" w:rsidRDefault="00725295" w:rsidP="00725295">
      <w:pPr>
        <w:pStyle w:val="ListParagraph"/>
        <w:widowControl w:val="0"/>
        <w:numPr>
          <w:ilvl w:val="0"/>
          <w:numId w:val="26"/>
        </w:numPr>
        <w:rPr>
          <w:sz w:val="22"/>
        </w:rPr>
      </w:pPr>
      <w:r w:rsidRPr="002F071B">
        <w:rPr>
          <w:sz w:val="22"/>
        </w:rPr>
        <w:t>False</w:t>
      </w:r>
    </w:p>
    <w:p w14:paraId="0867A474" w14:textId="77777777" w:rsidR="00725295" w:rsidRDefault="00725295" w:rsidP="00725295">
      <w:pPr>
        <w:pStyle w:val="ListParagraph"/>
        <w:widowControl w:val="0"/>
        <w:numPr>
          <w:ilvl w:val="0"/>
          <w:numId w:val="26"/>
        </w:numPr>
        <w:rPr>
          <w:sz w:val="22"/>
        </w:rPr>
      </w:pPr>
      <w:r>
        <w:rPr>
          <w:sz w:val="22"/>
        </w:rPr>
        <w:t>False</w:t>
      </w:r>
    </w:p>
    <w:p w14:paraId="0B1CB203" w14:textId="77777777" w:rsidR="00725295" w:rsidRDefault="00725295" w:rsidP="00725295">
      <w:pPr>
        <w:pStyle w:val="ListParagraph"/>
        <w:widowControl w:val="0"/>
        <w:numPr>
          <w:ilvl w:val="0"/>
          <w:numId w:val="26"/>
        </w:numPr>
        <w:rPr>
          <w:sz w:val="22"/>
        </w:rPr>
      </w:pPr>
      <w:r>
        <w:rPr>
          <w:sz w:val="22"/>
        </w:rPr>
        <w:t>True</w:t>
      </w:r>
    </w:p>
    <w:p w14:paraId="66E5D595" w14:textId="77777777" w:rsidR="00725295" w:rsidRPr="002F071B" w:rsidRDefault="00725295" w:rsidP="00725295">
      <w:pPr>
        <w:pStyle w:val="ListParagraph"/>
        <w:widowControl w:val="0"/>
        <w:numPr>
          <w:ilvl w:val="0"/>
          <w:numId w:val="26"/>
        </w:numPr>
        <w:rPr>
          <w:sz w:val="22"/>
        </w:rPr>
      </w:pPr>
      <w:r>
        <w:rPr>
          <w:sz w:val="22"/>
        </w:rPr>
        <w:t>True</w:t>
      </w:r>
    </w:p>
    <w:p w14:paraId="1A3FB3AF" w14:textId="77777777" w:rsidR="00725295" w:rsidRDefault="00725295" w:rsidP="00FB72DF">
      <w:pPr>
        <w:widowControl w:val="0"/>
        <w:rPr>
          <w:b/>
          <w:sz w:val="22"/>
        </w:rPr>
      </w:pPr>
      <w:r>
        <w:rPr>
          <w:b/>
          <w:sz w:val="22"/>
        </w:rPr>
        <w:t xml:space="preserve"> </w:t>
      </w:r>
    </w:p>
    <w:p w14:paraId="18DD1266" w14:textId="77777777" w:rsidR="00725295" w:rsidRDefault="00725295" w:rsidP="00DA205F">
      <w:pPr>
        <w:widowControl w:val="0"/>
        <w:rPr>
          <w:b/>
          <w:sz w:val="22"/>
        </w:rPr>
      </w:pPr>
      <w:r>
        <w:rPr>
          <w:b/>
          <w:sz w:val="22"/>
        </w:rPr>
        <w:t xml:space="preserve">Essay/Short Answer: </w:t>
      </w:r>
    </w:p>
    <w:p w14:paraId="74179404" w14:textId="77777777" w:rsidR="00725295" w:rsidRDefault="00725295" w:rsidP="00DA205F">
      <w:pPr>
        <w:widowControl w:val="0"/>
        <w:rPr>
          <w:b/>
          <w:sz w:val="22"/>
        </w:rPr>
      </w:pPr>
    </w:p>
    <w:p w14:paraId="479649CD" w14:textId="77777777" w:rsidR="00725295" w:rsidRPr="00EE6C53" w:rsidRDefault="00725295" w:rsidP="00725295">
      <w:pPr>
        <w:pStyle w:val="ListParagraph"/>
        <w:widowControl w:val="0"/>
        <w:numPr>
          <w:ilvl w:val="0"/>
          <w:numId w:val="27"/>
        </w:numPr>
        <w:rPr>
          <w:b/>
          <w:sz w:val="22"/>
        </w:rPr>
      </w:pPr>
      <w:r w:rsidRPr="00EE6C53">
        <w:rPr>
          <w:b/>
          <w:sz w:val="22"/>
        </w:rPr>
        <w:t>Answers should include at the least the following</w:t>
      </w:r>
      <w:r>
        <w:rPr>
          <w:b/>
          <w:sz w:val="22"/>
        </w:rPr>
        <w:t xml:space="preserve"> points</w:t>
      </w:r>
      <w:r w:rsidRPr="00EE6C53">
        <w:rPr>
          <w:b/>
          <w:sz w:val="22"/>
        </w:rPr>
        <w:t xml:space="preserve">:  </w:t>
      </w:r>
    </w:p>
    <w:p w14:paraId="6B9A0A1F" w14:textId="77777777" w:rsidR="00725295" w:rsidRDefault="00725295" w:rsidP="00725295">
      <w:pPr>
        <w:pStyle w:val="ListParagraph"/>
        <w:widowControl w:val="0"/>
        <w:numPr>
          <w:ilvl w:val="0"/>
          <w:numId w:val="28"/>
        </w:numPr>
        <w:rPr>
          <w:sz w:val="22"/>
        </w:rPr>
      </w:pPr>
      <w:r>
        <w:rPr>
          <w:sz w:val="22"/>
        </w:rPr>
        <w:t xml:space="preserve">The environment itself is characterized by stable relationships between objectively identifiable cues and subsequent events or between cues and the outcomes of possible actions (i.e., it is a high-validity environment). </w:t>
      </w:r>
    </w:p>
    <w:p w14:paraId="0F834080" w14:textId="77777777" w:rsidR="00725295" w:rsidRPr="000B15E6" w:rsidRDefault="00725295" w:rsidP="00725295">
      <w:pPr>
        <w:pStyle w:val="ListParagraph"/>
        <w:widowControl w:val="0"/>
        <w:numPr>
          <w:ilvl w:val="0"/>
          <w:numId w:val="28"/>
        </w:numPr>
        <w:rPr>
          <w:sz w:val="22"/>
        </w:rPr>
      </w:pPr>
      <w:r>
        <w:rPr>
          <w:sz w:val="22"/>
        </w:rPr>
        <w:t>There are opportunities to learn the rules of the environment.</w:t>
      </w:r>
    </w:p>
    <w:p w14:paraId="394E1E15" w14:textId="77777777" w:rsidR="00725295" w:rsidRPr="00EE6C53" w:rsidRDefault="00725295" w:rsidP="00725295">
      <w:pPr>
        <w:pStyle w:val="ListParagraph"/>
        <w:widowControl w:val="0"/>
        <w:numPr>
          <w:ilvl w:val="0"/>
          <w:numId w:val="27"/>
        </w:numPr>
        <w:rPr>
          <w:b/>
          <w:sz w:val="22"/>
        </w:rPr>
      </w:pPr>
      <w:r w:rsidRPr="00EE6C53">
        <w:rPr>
          <w:b/>
          <w:sz w:val="22"/>
        </w:rPr>
        <w:t>Answers should include at least the following</w:t>
      </w:r>
      <w:r>
        <w:rPr>
          <w:b/>
          <w:sz w:val="22"/>
        </w:rPr>
        <w:t xml:space="preserve"> points</w:t>
      </w:r>
      <w:r w:rsidRPr="00EE6C53">
        <w:rPr>
          <w:b/>
          <w:sz w:val="22"/>
        </w:rPr>
        <w:t xml:space="preserve">: </w:t>
      </w:r>
    </w:p>
    <w:p w14:paraId="04E4CC39" w14:textId="77777777" w:rsidR="00725295" w:rsidRDefault="00725295" w:rsidP="00725295">
      <w:pPr>
        <w:pStyle w:val="ListParagraph"/>
        <w:widowControl w:val="0"/>
        <w:numPr>
          <w:ilvl w:val="0"/>
          <w:numId w:val="29"/>
        </w:numPr>
        <w:rPr>
          <w:sz w:val="22"/>
        </w:rPr>
      </w:pPr>
      <w:r>
        <w:rPr>
          <w:sz w:val="22"/>
        </w:rPr>
        <w:t>Intentional environmental construction that allows for routine practice settings to support learning the relationship between clinical judgment, intervention, and outcomes.</w:t>
      </w:r>
    </w:p>
    <w:p w14:paraId="62F0DD49" w14:textId="26595812" w:rsidR="006E5EE6" w:rsidRPr="002F1D58" w:rsidRDefault="00725295" w:rsidP="002F1D58">
      <w:pPr>
        <w:pStyle w:val="ListParagraph"/>
        <w:widowControl w:val="0"/>
        <w:numPr>
          <w:ilvl w:val="0"/>
          <w:numId w:val="29"/>
        </w:numPr>
        <w:rPr>
          <w:sz w:val="22"/>
        </w:rPr>
      </w:pPr>
      <w:r>
        <w:rPr>
          <w:sz w:val="22"/>
        </w:rPr>
        <w:t>Requires scientific literacy on the part of the practitioner.</w:t>
      </w:r>
      <w:bookmarkStart w:id="9" w:name="_GoBack"/>
      <w:bookmarkEnd w:id="9"/>
    </w:p>
    <w:sectPr w:rsidR="006E5EE6" w:rsidRPr="002F1D58" w:rsidSect="006E5E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GoudyOlSt BT">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20D"/>
    <w:multiLevelType w:val="hybridMultilevel"/>
    <w:tmpl w:val="5CA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00E4"/>
    <w:multiLevelType w:val="hybridMultilevel"/>
    <w:tmpl w:val="FF76EFE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B18E6B4">
      <w:start w:val="1"/>
      <w:numFmt w:val="lowerLetter"/>
      <w:lvlText w:val="%4."/>
      <w:lvlJc w:val="left"/>
      <w:pPr>
        <w:ind w:left="2880" w:hanging="360"/>
      </w:pPr>
      <w:rPr>
        <w:rFonts w:ascii="Cambria" w:eastAsia="Cambria" w:hAnsi="Cambr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3631"/>
    <w:multiLevelType w:val="hybridMultilevel"/>
    <w:tmpl w:val="F03245BA"/>
    <w:lvl w:ilvl="0" w:tplc="05B2B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211D"/>
    <w:multiLevelType w:val="hybridMultilevel"/>
    <w:tmpl w:val="991C70FA"/>
    <w:lvl w:ilvl="0" w:tplc="A63A763C">
      <w:start w:val="1"/>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A370A09"/>
    <w:multiLevelType w:val="hybridMultilevel"/>
    <w:tmpl w:val="002CD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C6FAC"/>
    <w:multiLevelType w:val="hybridMultilevel"/>
    <w:tmpl w:val="98241712"/>
    <w:lvl w:ilvl="0" w:tplc="25DCB45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16064916">
      <w:start w:val="1"/>
      <w:numFmt w:val="decimal"/>
      <w:lvlText w:val="%3."/>
      <w:lvlJc w:val="left"/>
      <w:pPr>
        <w:ind w:left="2700" w:hanging="360"/>
      </w:pPr>
      <w:rPr>
        <w:rFonts w:hint="default"/>
        <w:b w:val="0"/>
      </w:rPr>
    </w:lvl>
    <w:lvl w:ilvl="3" w:tplc="5BFE9208">
      <w:start w:val="1"/>
      <w:numFmt w:val="lowerLetter"/>
      <w:lvlText w:val="%4."/>
      <w:lvlJc w:val="left"/>
      <w:pPr>
        <w:ind w:left="3240" w:hanging="360"/>
      </w:pPr>
      <w:rPr>
        <w:rFonts w:ascii="Cambria" w:eastAsia="Cambria" w:hAnsi="Cambria"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1360E"/>
    <w:multiLevelType w:val="hybridMultilevel"/>
    <w:tmpl w:val="EFDA1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82952"/>
    <w:multiLevelType w:val="hybridMultilevel"/>
    <w:tmpl w:val="58BEF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2574A"/>
    <w:multiLevelType w:val="hybridMultilevel"/>
    <w:tmpl w:val="146A649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39B4699"/>
    <w:multiLevelType w:val="hybridMultilevel"/>
    <w:tmpl w:val="73724B20"/>
    <w:lvl w:ilvl="0" w:tplc="772A28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D44A0"/>
    <w:multiLevelType w:val="hybridMultilevel"/>
    <w:tmpl w:val="5E22D9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C4902"/>
    <w:multiLevelType w:val="hybridMultilevel"/>
    <w:tmpl w:val="759200CA"/>
    <w:lvl w:ilvl="0" w:tplc="F148D704">
      <w:start w:val="1"/>
      <w:numFmt w:val="decimal"/>
      <w:lvlText w:val="%1."/>
      <w:lvlJc w:val="left"/>
      <w:pPr>
        <w:ind w:left="720" w:hanging="360"/>
      </w:pPr>
      <w:rPr>
        <w:b w:val="0"/>
      </w:rPr>
    </w:lvl>
    <w:lvl w:ilvl="1" w:tplc="9A0A0530">
      <w:start w:val="1"/>
      <w:numFmt w:val="lowerLetter"/>
      <w:lvlText w:val="%2."/>
      <w:lvlJc w:val="left"/>
      <w:pPr>
        <w:ind w:left="1440" w:hanging="360"/>
      </w:pPr>
      <w:rPr>
        <w:b w:val="0"/>
      </w:rPr>
    </w:lvl>
    <w:lvl w:ilvl="2" w:tplc="73308D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B324D"/>
    <w:multiLevelType w:val="hybridMultilevel"/>
    <w:tmpl w:val="7EB42B70"/>
    <w:lvl w:ilvl="0" w:tplc="CA560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451F1"/>
    <w:multiLevelType w:val="hybridMultilevel"/>
    <w:tmpl w:val="A55AE5D0"/>
    <w:lvl w:ilvl="0" w:tplc="04090001">
      <w:start w:val="1"/>
      <w:numFmt w:val="bullet"/>
      <w:lvlText w:val=""/>
      <w:lvlJc w:val="left"/>
      <w:pPr>
        <w:ind w:left="2700" w:hanging="360"/>
      </w:pPr>
      <w:rPr>
        <w:rFonts w:ascii="Symbol" w:hAnsi="Symbol"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24EF2B3C"/>
    <w:multiLevelType w:val="hybridMultilevel"/>
    <w:tmpl w:val="A280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359D3"/>
    <w:multiLevelType w:val="hybridMultilevel"/>
    <w:tmpl w:val="8292C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A8235C"/>
    <w:multiLevelType w:val="hybridMultilevel"/>
    <w:tmpl w:val="581C89C0"/>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A3A72"/>
    <w:multiLevelType w:val="hybridMultilevel"/>
    <w:tmpl w:val="BEEC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F36BE"/>
    <w:multiLevelType w:val="hybridMultilevel"/>
    <w:tmpl w:val="DC7653D8"/>
    <w:lvl w:ilvl="0" w:tplc="179062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E7662"/>
    <w:multiLevelType w:val="hybridMultilevel"/>
    <w:tmpl w:val="C5A261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E62D4"/>
    <w:multiLevelType w:val="hybridMultilevel"/>
    <w:tmpl w:val="DB10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95FA1"/>
    <w:multiLevelType w:val="hybridMultilevel"/>
    <w:tmpl w:val="D990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B760D"/>
    <w:multiLevelType w:val="hybridMultilevel"/>
    <w:tmpl w:val="98A46E2C"/>
    <w:lvl w:ilvl="0" w:tplc="1E983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56602"/>
    <w:multiLevelType w:val="hybridMultilevel"/>
    <w:tmpl w:val="520A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54978"/>
    <w:multiLevelType w:val="hybridMultilevel"/>
    <w:tmpl w:val="8A60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67633"/>
    <w:multiLevelType w:val="hybridMultilevel"/>
    <w:tmpl w:val="5BD2F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64927"/>
    <w:multiLevelType w:val="hybridMultilevel"/>
    <w:tmpl w:val="2582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E70A0"/>
    <w:multiLevelType w:val="hybridMultilevel"/>
    <w:tmpl w:val="F0B600D6"/>
    <w:lvl w:ilvl="0" w:tplc="70DAC5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D68C3"/>
    <w:multiLevelType w:val="hybridMultilevel"/>
    <w:tmpl w:val="4A840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479DE"/>
    <w:multiLevelType w:val="hybridMultilevel"/>
    <w:tmpl w:val="28721A50"/>
    <w:lvl w:ilvl="0" w:tplc="B84CBB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0458A"/>
    <w:multiLevelType w:val="hybridMultilevel"/>
    <w:tmpl w:val="1BF4D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735B7F"/>
    <w:multiLevelType w:val="hybridMultilevel"/>
    <w:tmpl w:val="C1047006"/>
    <w:lvl w:ilvl="0" w:tplc="137828F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A55347"/>
    <w:multiLevelType w:val="hybridMultilevel"/>
    <w:tmpl w:val="0F50F61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FB1B02"/>
    <w:multiLevelType w:val="hybridMultilevel"/>
    <w:tmpl w:val="A7F8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9F3644"/>
    <w:multiLevelType w:val="hybridMultilevel"/>
    <w:tmpl w:val="93849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0A1D39"/>
    <w:multiLevelType w:val="hybridMultilevel"/>
    <w:tmpl w:val="E4E268A8"/>
    <w:lvl w:ilvl="0" w:tplc="571E714A">
      <w:start w:val="3"/>
      <w:numFmt w:val="decimal"/>
      <w:lvlText w:val="%1."/>
      <w:lvlJc w:val="left"/>
      <w:pPr>
        <w:ind w:left="2700" w:hanging="360"/>
      </w:pPr>
      <w:rPr>
        <w:rFonts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4E19505E"/>
    <w:multiLevelType w:val="hybridMultilevel"/>
    <w:tmpl w:val="809C4164"/>
    <w:lvl w:ilvl="0" w:tplc="5A76E512">
      <w:start w:val="1"/>
      <w:numFmt w:val="lowerLetter"/>
      <w:lvlText w:val="%1."/>
      <w:lvlJc w:val="left"/>
      <w:pPr>
        <w:ind w:left="1170" w:hanging="360"/>
      </w:pPr>
      <w:rPr>
        <w:rFonts w:hint="default"/>
      </w:rPr>
    </w:lvl>
    <w:lvl w:ilvl="1" w:tplc="2AB4C830">
      <w:start w:val="1"/>
      <w:numFmt w:val="decimal"/>
      <w:lvlText w:val="%2."/>
      <w:lvlJc w:val="left"/>
      <w:pPr>
        <w:ind w:left="1890" w:hanging="360"/>
      </w:pPr>
      <w:rPr>
        <w:rFonts w:hint="default"/>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2F844B1"/>
    <w:multiLevelType w:val="hybridMultilevel"/>
    <w:tmpl w:val="19F8B818"/>
    <w:lvl w:ilvl="0" w:tplc="0150D3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056E0"/>
    <w:multiLevelType w:val="hybridMultilevel"/>
    <w:tmpl w:val="11C4D4DC"/>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4A49DD"/>
    <w:multiLevelType w:val="hybridMultilevel"/>
    <w:tmpl w:val="5E767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96F31C4"/>
    <w:multiLevelType w:val="hybridMultilevel"/>
    <w:tmpl w:val="A32A2376"/>
    <w:lvl w:ilvl="0" w:tplc="DA326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9B4BB3"/>
    <w:multiLevelType w:val="hybridMultilevel"/>
    <w:tmpl w:val="764CD14E"/>
    <w:lvl w:ilvl="0" w:tplc="27543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D2D72"/>
    <w:multiLevelType w:val="hybridMultilevel"/>
    <w:tmpl w:val="5ED8DBAA"/>
    <w:lvl w:ilvl="0" w:tplc="571E714A">
      <w:start w:val="3"/>
      <w:numFmt w:val="decimal"/>
      <w:lvlText w:val="%1."/>
      <w:lvlJc w:val="left"/>
      <w:pPr>
        <w:ind w:left="2700" w:hanging="360"/>
      </w:pPr>
      <w:rPr>
        <w:rFonts w:hint="default"/>
        <w:b/>
      </w:rPr>
    </w:lvl>
    <w:lvl w:ilvl="1" w:tplc="04090003">
      <w:start w:val="1"/>
      <w:numFmt w:val="bullet"/>
      <w:lvlText w:val="o"/>
      <w:lvlJc w:val="left"/>
      <w:pPr>
        <w:ind w:left="3420" w:hanging="360"/>
      </w:pPr>
      <w:rPr>
        <w:rFonts w:ascii="Courier New" w:hAnsi="Courier New" w:hint="default"/>
        <w:b/>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5B104E79"/>
    <w:multiLevelType w:val="hybridMultilevel"/>
    <w:tmpl w:val="73C277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072FEA"/>
    <w:multiLevelType w:val="hybridMultilevel"/>
    <w:tmpl w:val="E4D435A0"/>
    <w:lvl w:ilvl="0" w:tplc="04090001">
      <w:start w:val="1"/>
      <w:numFmt w:val="bullet"/>
      <w:lvlText w:val=""/>
      <w:lvlJc w:val="left"/>
      <w:pPr>
        <w:ind w:left="2700" w:hanging="360"/>
      </w:pPr>
      <w:rPr>
        <w:rFonts w:ascii="Symbol" w:hAnsi="Symbol" w:hint="default"/>
        <w:b/>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5C685CF3"/>
    <w:multiLevelType w:val="hybridMultilevel"/>
    <w:tmpl w:val="5E287EE2"/>
    <w:lvl w:ilvl="0" w:tplc="05B2BD0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AB52D3"/>
    <w:multiLevelType w:val="hybridMultilevel"/>
    <w:tmpl w:val="7DE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7324C5"/>
    <w:multiLevelType w:val="hybridMultilevel"/>
    <w:tmpl w:val="87FC7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3167E2C"/>
    <w:multiLevelType w:val="hybridMultilevel"/>
    <w:tmpl w:val="601441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60FB2"/>
    <w:multiLevelType w:val="hybridMultilevel"/>
    <w:tmpl w:val="7F06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303AC0"/>
    <w:multiLevelType w:val="hybridMultilevel"/>
    <w:tmpl w:val="1CFAFE2C"/>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03C6C01"/>
    <w:multiLevelType w:val="hybridMultilevel"/>
    <w:tmpl w:val="72943C28"/>
    <w:lvl w:ilvl="0" w:tplc="3C84DEA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B6BF74">
      <w:start w:val="1"/>
      <w:numFmt w:val="lowerLetter"/>
      <w:lvlText w:val="%4."/>
      <w:lvlJc w:val="left"/>
      <w:pPr>
        <w:ind w:left="2880" w:hanging="360"/>
      </w:pPr>
      <w:rPr>
        <w:rFonts w:ascii="Cambria" w:eastAsia="Cambria" w:hAnsi="Cambr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5D5EB3"/>
    <w:multiLevelType w:val="hybridMultilevel"/>
    <w:tmpl w:val="02D6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117D8"/>
    <w:multiLevelType w:val="hybridMultilevel"/>
    <w:tmpl w:val="C8167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526BF1"/>
    <w:multiLevelType w:val="hybridMultilevel"/>
    <w:tmpl w:val="7D8035C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5B0D70"/>
    <w:multiLevelType w:val="hybridMultilevel"/>
    <w:tmpl w:val="72549B5E"/>
    <w:lvl w:ilvl="0" w:tplc="06CE737A">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43287F"/>
    <w:multiLevelType w:val="hybridMultilevel"/>
    <w:tmpl w:val="8E1AFAE6"/>
    <w:lvl w:ilvl="0" w:tplc="CD5864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927A4E"/>
    <w:multiLevelType w:val="hybridMultilevel"/>
    <w:tmpl w:val="937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99596A"/>
    <w:multiLevelType w:val="hybridMultilevel"/>
    <w:tmpl w:val="2734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A63C4E"/>
    <w:multiLevelType w:val="hybridMultilevel"/>
    <w:tmpl w:val="7E82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A64444"/>
    <w:multiLevelType w:val="hybridMultilevel"/>
    <w:tmpl w:val="45449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7"/>
  </w:num>
  <w:num w:numId="3">
    <w:abstractNumId w:val="11"/>
  </w:num>
  <w:num w:numId="4">
    <w:abstractNumId w:val="41"/>
  </w:num>
  <w:num w:numId="5">
    <w:abstractNumId w:val="56"/>
  </w:num>
  <w:num w:numId="6">
    <w:abstractNumId w:val="9"/>
  </w:num>
  <w:num w:numId="7">
    <w:abstractNumId w:val="18"/>
  </w:num>
  <w:num w:numId="8">
    <w:abstractNumId w:val="29"/>
  </w:num>
  <w:num w:numId="9">
    <w:abstractNumId w:val="15"/>
  </w:num>
  <w:num w:numId="10">
    <w:abstractNumId w:val="50"/>
  </w:num>
  <w:num w:numId="11">
    <w:abstractNumId w:val="38"/>
  </w:num>
  <w:num w:numId="12">
    <w:abstractNumId w:val="60"/>
  </w:num>
  <w:num w:numId="13">
    <w:abstractNumId w:val="31"/>
  </w:num>
  <w:num w:numId="14">
    <w:abstractNumId w:val="28"/>
  </w:num>
  <w:num w:numId="15">
    <w:abstractNumId w:val="12"/>
  </w:num>
  <w:num w:numId="16">
    <w:abstractNumId w:val="21"/>
  </w:num>
  <w:num w:numId="17">
    <w:abstractNumId w:val="30"/>
  </w:num>
  <w:num w:numId="18">
    <w:abstractNumId w:val="58"/>
  </w:num>
  <w:num w:numId="19">
    <w:abstractNumId w:val="27"/>
  </w:num>
  <w:num w:numId="20">
    <w:abstractNumId w:val="37"/>
  </w:num>
  <w:num w:numId="21">
    <w:abstractNumId w:val="22"/>
  </w:num>
  <w:num w:numId="22">
    <w:abstractNumId w:val="55"/>
  </w:num>
  <w:num w:numId="23">
    <w:abstractNumId w:val="34"/>
  </w:num>
  <w:num w:numId="24">
    <w:abstractNumId w:val="52"/>
  </w:num>
  <w:num w:numId="25">
    <w:abstractNumId w:val="8"/>
  </w:num>
  <w:num w:numId="26">
    <w:abstractNumId w:val="45"/>
  </w:num>
  <w:num w:numId="27">
    <w:abstractNumId w:val="2"/>
  </w:num>
  <w:num w:numId="28">
    <w:abstractNumId w:val="54"/>
  </w:num>
  <w:num w:numId="29">
    <w:abstractNumId w:val="59"/>
  </w:num>
  <w:num w:numId="30">
    <w:abstractNumId w:val="40"/>
  </w:num>
  <w:num w:numId="31">
    <w:abstractNumId w:val="49"/>
  </w:num>
  <w:num w:numId="32">
    <w:abstractNumId w:val="51"/>
  </w:num>
  <w:num w:numId="33">
    <w:abstractNumId w:val="20"/>
  </w:num>
  <w:num w:numId="34">
    <w:abstractNumId w:val="25"/>
  </w:num>
  <w:num w:numId="35">
    <w:abstractNumId w:val="1"/>
  </w:num>
  <w:num w:numId="36">
    <w:abstractNumId w:val="36"/>
  </w:num>
  <w:num w:numId="37">
    <w:abstractNumId w:val="5"/>
  </w:num>
  <w:num w:numId="38">
    <w:abstractNumId w:val="7"/>
  </w:num>
  <w:num w:numId="39">
    <w:abstractNumId w:val="0"/>
  </w:num>
  <w:num w:numId="40">
    <w:abstractNumId w:val="46"/>
  </w:num>
  <w:num w:numId="41">
    <w:abstractNumId w:val="3"/>
  </w:num>
  <w:num w:numId="42">
    <w:abstractNumId w:val="33"/>
  </w:num>
  <w:num w:numId="43">
    <w:abstractNumId w:val="4"/>
  </w:num>
  <w:num w:numId="44">
    <w:abstractNumId w:val="24"/>
  </w:num>
  <w:num w:numId="45">
    <w:abstractNumId w:val="35"/>
  </w:num>
  <w:num w:numId="46">
    <w:abstractNumId w:val="23"/>
  </w:num>
  <w:num w:numId="47">
    <w:abstractNumId w:val="47"/>
  </w:num>
  <w:num w:numId="48">
    <w:abstractNumId w:val="43"/>
  </w:num>
  <w:num w:numId="49">
    <w:abstractNumId w:val="26"/>
  </w:num>
  <w:num w:numId="50">
    <w:abstractNumId w:val="17"/>
  </w:num>
  <w:num w:numId="51">
    <w:abstractNumId w:val="13"/>
  </w:num>
  <w:num w:numId="52">
    <w:abstractNumId w:val="53"/>
  </w:num>
  <w:num w:numId="53">
    <w:abstractNumId w:val="14"/>
  </w:num>
  <w:num w:numId="54">
    <w:abstractNumId w:val="48"/>
  </w:num>
  <w:num w:numId="55">
    <w:abstractNumId w:val="19"/>
  </w:num>
  <w:num w:numId="56">
    <w:abstractNumId w:val="32"/>
  </w:num>
  <w:num w:numId="57">
    <w:abstractNumId w:val="39"/>
  </w:num>
  <w:num w:numId="58">
    <w:abstractNumId w:val="44"/>
  </w:num>
  <w:num w:numId="59">
    <w:abstractNumId w:val="42"/>
  </w:num>
  <w:num w:numId="60">
    <w:abstractNumId w:val="6"/>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6"/>
    <w:rsid w:val="000561AF"/>
    <w:rsid w:val="00057443"/>
    <w:rsid w:val="00097CB2"/>
    <w:rsid w:val="00163A44"/>
    <w:rsid w:val="00175F10"/>
    <w:rsid w:val="0019437C"/>
    <w:rsid w:val="001C0E8E"/>
    <w:rsid w:val="002A4F0B"/>
    <w:rsid w:val="002D3CA3"/>
    <w:rsid w:val="002E6374"/>
    <w:rsid w:val="002F1D58"/>
    <w:rsid w:val="00321368"/>
    <w:rsid w:val="00350F38"/>
    <w:rsid w:val="003A5946"/>
    <w:rsid w:val="003A7DA5"/>
    <w:rsid w:val="00424B1D"/>
    <w:rsid w:val="00445249"/>
    <w:rsid w:val="004A0BAA"/>
    <w:rsid w:val="004B2B84"/>
    <w:rsid w:val="004B5838"/>
    <w:rsid w:val="00513D3C"/>
    <w:rsid w:val="00527658"/>
    <w:rsid w:val="00554229"/>
    <w:rsid w:val="005A704E"/>
    <w:rsid w:val="005B0A14"/>
    <w:rsid w:val="006006DB"/>
    <w:rsid w:val="00620D0F"/>
    <w:rsid w:val="00672A6E"/>
    <w:rsid w:val="0069474D"/>
    <w:rsid w:val="006E5EE6"/>
    <w:rsid w:val="006F5CB2"/>
    <w:rsid w:val="007132A1"/>
    <w:rsid w:val="00720CD9"/>
    <w:rsid w:val="00725295"/>
    <w:rsid w:val="00742393"/>
    <w:rsid w:val="0074548E"/>
    <w:rsid w:val="007B146B"/>
    <w:rsid w:val="007C7193"/>
    <w:rsid w:val="007D6AE2"/>
    <w:rsid w:val="007F47E1"/>
    <w:rsid w:val="008307D5"/>
    <w:rsid w:val="0083720E"/>
    <w:rsid w:val="00856EAF"/>
    <w:rsid w:val="008716FB"/>
    <w:rsid w:val="008935FB"/>
    <w:rsid w:val="008D61F9"/>
    <w:rsid w:val="008E6CB7"/>
    <w:rsid w:val="00903383"/>
    <w:rsid w:val="00933856"/>
    <w:rsid w:val="009451E3"/>
    <w:rsid w:val="009465F4"/>
    <w:rsid w:val="00A008E9"/>
    <w:rsid w:val="00A139C8"/>
    <w:rsid w:val="00A206A5"/>
    <w:rsid w:val="00A57BE5"/>
    <w:rsid w:val="00AD7B5D"/>
    <w:rsid w:val="00AF6E4E"/>
    <w:rsid w:val="00B426F4"/>
    <w:rsid w:val="00B93EBF"/>
    <w:rsid w:val="00C25228"/>
    <w:rsid w:val="00C411DB"/>
    <w:rsid w:val="00C6651C"/>
    <w:rsid w:val="00CA20BD"/>
    <w:rsid w:val="00D0161B"/>
    <w:rsid w:val="00D022B1"/>
    <w:rsid w:val="00D13C9A"/>
    <w:rsid w:val="00D201A1"/>
    <w:rsid w:val="00D46A3C"/>
    <w:rsid w:val="00D6682A"/>
    <w:rsid w:val="00DB0BE6"/>
    <w:rsid w:val="00E55FAD"/>
    <w:rsid w:val="00E80589"/>
    <w:rsid w:val="00EC2B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C1C1"/>
  <w15:docId w15:val="{CD218448-0C9A-48D2-8E45-0747B3B8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E6"/>
    <w:pPr>
      <w:ind w:left="720"/>
      <w:contextualSpacing/>
    </w:pPr>
  </w:style>
  <w:style w:type="paragraph" w:styleId="BalloonText">
    <w:name w:val="Balloon Text"/>
    <w:basedOn w:val="Normal"/>
    <w:link w:val="BalloonTextChar"/>
    <w:uiPriority w:val="99"/>
    <w:semiHidden/>
    <w:unhideWhenUsed/>
    <w:rsid w:val="00D0161B"/>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61B"/>
    <w:rPr>
      <w:rFonts w:ascii="Lucida Grande" w:hAnsi="Lucida Grande"/>
      <w:sz w:val="18"/>
      <w:szCs w:val="18"/>
    </w:rPr>
  </w:style>
  <w:style w:type="character" w:styleId="CommentReference">
    <w:name w:val="annotation reference"/>
    <w:basedOn w:val="DefaultParagraphFont"/>
    <w:uiPriority w:val="99"/>
    <w:semiHidden/>
    <w:unhideWhenUsed/>
    <w:rsid w:val="007132A1"/>
    <w:rPr>
      <w:sz w:val="16"/>
      <w:szCs w:val="16"/>
    </w:rPr>
  </w:style>
  <w:style w:type="paragraph" w:styleId="CommentText">
    <w:name w:val="annotation text"/>
    <w:basedOn w:val="Normal"/>
    <w:link w:val="CommentTextChar"/>
    <w:uiPriority w:val="99"/>
    <w:semiHidden/>
    <w:unhideWhenUsed/>
    <w:rsid w:val="007132A1"/>
    <w:rPr>
      <w:sz w:val="20"/>
      <w:szCs w:val="20"/>
    </w:rPr>
  </w:style>
  <w:style w:type="character" w:customStyle="1" w:styleId="CommentTextChar">
    <w:name w:val="Comment Text Char"/>
    <w:basedOn w:val="DefaultParagraphFont"/>
    <w:link w:val="CommentText"/>
    <w:uiPriority w:val="99"/>
    <w:semiHidden/>
    <w:rsid w:val="007132A1"/>
    <w:rPr>
      <w:sz w:val="20"/>
      <w:szCs w:val="20"/>
    </w:rPr>
  </w:style>
  <w:style w:type="paragraph" w:styleId="CommentSubject">
    <w:name w:val="annotation subject"/>
    <w:basedOn w:val="CommentText"/>
    <w:next w:val="CommentText"/>
    <w:link w:val="CommentSubjectChar"/>
    <w:uiPriority w:val="99"/>
    <w:semiHidden/>
    <w:unhideWhenUsed/>
    <w:rsid w:val="007132A1"/>
    <w:rPr>
      <w:b/>
      <w:bCs/>
    </w:rPr>
  </w:style>
  <w:style w:type="character" w:customStyle="1" w:styleId="CommentSubjectChar">
    <w:name w:val="Comment Subject Char"/>
    <w:basedOn w:val="CommentTextChar"/>
    <w:link w:val="CommentSubject"/>
    <w:uiPriority w:val="99"/>
    <w:semiHidden/>
    <w:rsid w:val="007132A1"/>
    <w:rPr>
      <w:b/>
      <w:bCs/>
      <w:sz w:val="20"/>
      <w:szCs w:val="20"/>
    </w:rPr>
  </w:style>
  <w:style w:type="character" w:styleId="Hyperlink">
    <w:name w:val="Hyperlink"/>
    <w:basedOn w:val="DefaultParagraphFont"/>
    <w:uiPriority w:val="99"/>
    <w:rsid w:val="00725295"/>
    <w:rPr>
      <w:color w:val="0000FF"/>
      <w:u w:val="single"/>
    </w:rPr>
  </w:style>
  <w:style w:type="table" w:styleId="TableGrid">
    <w:name w:val="Table Grid"/>
    <w:basedOn w:val="TableNormal"/>
    <w:uiPriority w:val="59"/>
    <w:rsid w:val="00725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72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v12.org/psychological-treatments/treat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Introduction: Instructor's Manual for Process-Based CBT: The Science and Core Clinical Competencies of Cognitive Behavioral Therapy</vt:lpstr>
    </vt:vector>
  </TitlesOfParts>
  <Company>New Harbinger Publications, Inc.</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Instructor's Manual for Process-Based CBT: The Science and Core Clinical Competencies of Cognitive Behavioral Therapy</dc:title>
  <dc:creator>Emily Leeming, PhD;New Harbinger Publications, Inc.</dc:creator>
  <dc:description>For use with the textbook Process-Based CBT: The Science and Core Clinical Competencies of Cognitive Behavioral Therapy, by Steven C. Hayes and Stefan G. Hofmann.</dc:description>
  <cp:lastModifiedBy>Ben Clausen</cp:lastModifiedBy>
  <cp:revision>3</cp:revision>
  <dcterms:created xsi:type="dcterms:W3CDTF">2017-12-13T00:22:00Z</dcterms:created>
  <dcterms:modified xsi:type="dcterms:W3CDTF">2018-01-06T00:11:00Z</dcterms:modified>
</cp:coreProperties>
</file>